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509" w:rsidRPr="00A56509" w:rsidRDefault="00CF084C" w:rsidP="00A56509">
      <w:pPr>
        <w:shd w:val="clear" w:color="auto" w:fill="FFFFFF"/>
        <w:spacing w:before="120" w:after="12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</w:rPr>
        <w:t xml:space="preserve">         </w:t>
      </w:r>
      <w:r w:rsidR="00D17F91">
        <w:rPr>
          <w:rFonts w:ascii="Arial" w:hAnsi="Arial" w:cs="Arial"/>
          <w:b/>
          <w:bCs/>
          <w:color w:val="222222"/>
        </w:rPr>
        <w:t>Última semana de inscrições do</w:t>
      </w:r>
      <w:r>
        <w:rPr>
          <w:rFonts w:ascii="Arial" w:hAnsi="Arial" w:cs="Arial"/>
          <w:b/>
          <w:bCs/>
          <w:color w:val="222222"/>
        </w:rPr>
        <w:t xml:space="preserve"> </w:t>
      </w:r>
      <w:r w:rsidR="00D17F91">
        <w:rPr>
          <w:rFonts w:ascii="Arial" w:hAnsi="Arial" w:cs="Arial"/>
          <w:b/>
          <w:bCs/>
          <w:color w:val="222222"/>
        </w:rPr>
        <w:t>Processo Seletivo</w:t>
      </w:r>
      <w:r w:rsidR="009F5175">
        <w:rPr>
          <w:rFonts w:ascii="Arial" w:hAnsi="Arial" w:cs="Arial"/>
          <w:b/>
          <w:bCs/>
          <w:color w:val="222222"/>
        </w:rPr>
        <w:t xml:space="preserve"> </w:t>
      </w:r>
      <w:bookmarkStart w:id="0" w:name="_GoBack"/>
      <w:bookmarkEnd w:id="0"/>
      <w:r w:rsidR="00D17F91" w:rsidRPr="00A56509">
        <w:rPr>
          <w:rFonts w:ascii="Arial" w:hAnsi="Arial" w:cs="Arial"/>
          <w:b/>
          <w:bCs/>
          <w:color w:val="222222"/>
        </w:rPr>
        <w:t>2020</w:t>
      </w:r>
      <w:r w:rsidR="00D17F91">
        <w:rPr>
          <w:rFonts w:ascii="Arial" w:hAnsi="Arial" w:cs="Arial"/>
          <w:color w:val="222222"/>
        </w:rPr>
        <w:t xml:space="preserve"> </w:t>
      </w:r>
      <w:r w:rsidR="00A56509" w:rsidRPr="00A56509">
        <w:rPr>
          <w:rFonts w:ascii="Arial" w:hAnsi="Arial" w:cs="Arial"/>
          <w:b/>
          <w:bCs/>
          <w:color w:val="222222"/>
        </w:rPr>
        <w:t xml:space="preserve">do IF Sudeste MG </w:t>
      </w:r>
    </w:p>
    <w:p w:rsidR="00C32D56" w:rsidRPr="00A56509" w:rsidRDefault="00D17F91" w:rsidP="0012698C">
      <w:pPr>
        <w:spacing w:after="0"/>
        <w:jc w:val="center"/>
        <w:rPr>
          <w:rFonts w:ascii="Arial" w:hAnsi="Arial" w:cs="Arial"/>
          <w:i/>
          <w:shd w:val="clear" w:color="auto" w:fill="FFFFFF"/>
        </w:rPr>
      </w:pPr>
      <w:r>
        <w:rPr>
          <w:rFonts w:ascii="Arial" w:hAnsi="Arial" w:cs="Arial"/>
          <w:i/>
          <w:shd w:val="clear" w:color="auto" w:fill="FFFFFF"/>
        </w:rPr>
        <w:t>Instituição apresenta novidade com inscrições que aproveitam as notas do ENEM de 2017 e 2018</w:t>
      </w:r>
    </w:p>
    <w:p w:rsidR="00D17F91" w:rsidRPr="00D17F91" w:rsidRDefault="00D17F91" w:rsidP="00D17F91">
      <w:pPr>
        <w:shd w:val="clear" w:color="auto" w:fill="FFFFFF"/>
        <w:spacing w:before="120" w:after="120"/>
        <w:jc w:val="both"/>
        <w:rPr>
          <w:rFonts w:ascii="Arial" w:hAnsi="Arial" w:cs="Arial"/>
          <w:color w:val="222222"/>
        </w:rPr>
      </w:pPr>
    </w:p>
    <w:p w:rsidR="00A56509" w:rsidRDefault="00D17F91" w:rsidP="0012698C">
      <w:pPr>
        <w:pStyle w:val="rtejustify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D17F91">
        <w:rPr>
          <w:rFonts w:ascii="Arial" w:hAnsi="Arial" w:cs="Arial"/>
          <w:sz w:val="22"/>
          <w:szCs w:val="22"/>
        </w:rPr>
        <w:t>“</w:t>
      </w:r>
      <w:r w:rsidRPr="00D17F91">
        <w:rPr>
          <w:rFonts w:ascii="Arial" w:hAnsi="Arial" w:cs="Arial"/>
          <w:sz w:val="22"/>
          <w:szCs w:val="22"/>
          <w:shd w:val="clear" w:color="auto" w:fill="FFFFFF"/>
        </w:rPr>
        <w:t xml:space="preserve">Quer estudar em uma instituição gratuita e com qualidade de ensino? Esta é sua chance! </w:t>
      </w:r>
      <w:r>
        <w:rPr>
          <w:rFonts w:ascii="Arial" w:hAnsi="Arial" w:cs="Arial"/>
          <w:sz w:val="22"/>
          <w:szCs w:val="22"/>
          <w:shd w:val="clear" w:color="auto" w:fill="FFFFFF"/>
        </w:rPr>
        <w:t>A educação TRANSFORMA</w:t>
      </w:r>
      <w:r w:rsidRPr="00D17F91">
        <w:rPr>
          <w:rFonts w:ascii="Arial" w:hAnsi="Arial" w:cs="Arial"/>
          <w:sz w:val="22"/>
          <w:szCs w:val="22"/>
          <w:shd w:val="clear" w:color="auto" w:fill="FFFFFF"/>
        </w:rPr>
        <w:t>!</w:t>
      </w:r>
      <w:r w:rsidRPr="00D17F91">
        <w:rPr>
          <w:rFonts w:ascii="Arial" w:hAnsi="Arial" w:cs="Arial"/>
          <w:sz w:val="22"/>
          <w:szCs w:val="22"/>
        </w:rPr>
        <w:t>”. Os candidatos que ainda não fizeram a inscrição para o Processo Seletivo 20</w:t>
      </w:r>
      <w:r>
        <w:rPr>
          <w:rFonts w:ascii="Arial" w:hAnsi="Arial" w:cs="Arial"/>
          <w:sz w:val="22"/>
          <w:szCs w:val="22"/>
        </w:rPr>
        <w:t>20.1</w:t>
      </w:r>
      <w:r w:rsidRPr="00D17F91">
        <w:rPr>
          <w:rFonts w:ascii="Arial" w:hAnsi="Arial" w:cs="Arial"/>
          <w:sz w:val="22"/>
          <w:szCs w:val="22"/>
        </w:rPr>
        <w:t xml:space="preserve"> do Instituto Federal Sudeste de Minas Gerais tem até o dia 08 de outubro para garantir seu lugar</w:t>
      </w:r>
      <w:r w:rsidR="00A56509" w:rsidRPr="00A56509">
        <w:rPr>
          <w:rFonts w:ascii="Arial" w:hAnsi="Arial" w:cs="Arial"/>
          <w:color w:val="222222"/>
          <w:sz w:val="22"/>
          <w:szCs w:val="22"/>
        </w:rPr>
        <w:t>. São 3</w:t>
      </w:r>
      <w:r>
        <w:rPr>
          <w:rFonts w:ascii="Arial" w:hAnsi="Arial" w:cs="Arial"/>
          <w:color w:val="222222"/>
          <w:sz w:val="22"/>
          <w:szCs w:val="22"/>
        </w:rPr>
        <w:t>.</w:t>
      </w:r>
      <w:r w:rsidR="00A56509" w:rsidRPr="00A56509">
        <w:rPr>
          <w:rFonts w:ascii="Arial" w:hAnsi="Arial" w:cs="Arial"/>
          <w:color w:val="222222"/>
          <w:sz w:val="22"/>
          <w:szCs w:val="22"/>
        </w:rPr>
        <w:t xml:space="preserve">609 vagas entre cursos técnicos, de graduação e de pós-graduação em todos os 10 campi: Barbacena, Juiz de Fora, Manhuaçu, Muriaé, Rio Pomba, Santos Dumont e São João </w:t>
      </w:r>
      <w:proofErr w:type="spellStart"/>
      <w:proofErr w:type="gramStart"/>
      <w:r w:rsidR="00A56509" w:rsidRPr="00A56509">
        <w:rPr>
          <w:rFonts w:ascii="Arial" w:hAnsi="Arial" w:cs="Arial"/>
          <w:color w:val="222222"/>
          <w:sz w:val="22"/>
          <w:szCs w:val="22"/>
        </w:rPr>
        <w:t>del</w:t>
      </w:r>
      <w:proofErr w:type="spellEnd"/>
      <w:proofErr w:type="gramEnd"/>
      <w:r w:rsidR="00A56509" w:rsidRPr="00A56509">
        <w:rPr>
          <w:rFonts w:ascii="Arial" w:hAnsi="Arial" w:cs="Arial"/>
          <w:color w:val="222222"/>
          <w:sz w:val="22"/>
          <w:szCs w:val="22"/>
        </w:rPr>
        <w:t>-Rei e nos campi avançado</w:t>
      </w:r>
      <w:r w:rsidR="00A56509">
        <w:rPr>
          <w:rFonts w:ascii="Arial" w:hAnsi="Arial" w:cs="Arial"/>
          <w:color w:val="222222"/>
          <w:sz w:val="22"/>
          <w:szCs w:val="22"/>
        </w:rPr>
        <w:t>s Bom Sucesso, Cataguases e Ubá</w:t>
      </w:r>
      <w:r w:rsidR="00E5208C" w:rsidRPr="00A56509">
        <w:rPr>
          <w:rFonts w:ascii="Arial" w:hAnsi="Arial" w:cs="Arial"/>
          <w:sz w:val="22"/>
          <w:szCs w:val="22"/>
        </w:rPr>
        <w:t xml:space="preserve">. </w:t>
      </w:r>
    </w:p>
    <w:p w:rsidR="00A56509" w:rsidRDefault="00A56509" w:rsidP="0012698C">
      <w:pPr>
        <w:pStyle w:val="rtejustify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:rsidR="00E5208C" w:rsidRPr="00A56509" w:rsidRDefault="00E5208C" w:rsidP="00A56509">
      <w:pPr>
        <w:shd w:val="clear" w:color="auto" w:fill="FFFFFF"/>
        <w:jc w:val="both"/>
        <w:rPr>
          <w:rFonts w:ascii="Arial" w:hAnsi="Arial" w:cs="Arial"/>
          <w:color w:val="222222"/>
        </w:rPr>
      </w:pPr>
      <w:r w:rsidRPr="00A56509">
        <w:rPr>
          <w:rFonts w:ascii="Arial" w:hAnsi="Arial" w:cs="Arial"/>
        </w:rPr>
        <w:t xml:space="preserve">O aluno interessado poderá acessar o edital com as informações no link: </w:t>
      </w:r>
      <w:hyperlink r:id="rId6" w:history="1">
        <w:r w:rsidR="0012698C" w:rsidRPr="00A56509">
          <w:rPr>
            <w:rStyle w:val="Hyperlink"/>
            <w:rFonts w:ascii="Arial" w:hAnsi="Arial" w:cs="Arial"/>
          </w:rPr>
          <w:t>https://copese.ifsudestemg.edu.br</w:t>
        </w:r>
      </w:hyperlink>
      <w:r w:rsidR="00A56509">
        <w:rPr>
          <w:rStyle w:val="Hyperlink"/>
          <w:rFonts w:ascii="Arial" w:hAnsi="Arial" w:cs="Arial"/>
        </w:rPr>
        <w:t xml:space="preserve">. </w:t>
      </w:r>
      <w:r w:rsidR="00D17F91">
        <w:rPr>
          <w:rStyle w:val="Hyperlink"/>
          <w:rFonts w:ascii="Arial" w:hAnsi="Arial" w:cs="Arial"/>
          <w:color w:val="auto"/>
          <w:u w:val="none"/>
        </w:rPr>
        <w:t xml:space="preserve"> As inscrições são exclusivamente pela internet. </w:t>
      </w:r>
      <w:r w:rsidR="00A56509" w:rsidRPr="00A56509">
        <w:rPr>
          <w:rFonts w:ascii="Arial" w:hAnsi="Arial" w:cs="Arial"/>
          <w:color w:val="222222"/>
        </w:rPr>
        <w:t>Este é o maior Processo Selet</w:t>
      </w:r>
      <w:r w:rsidR="00A56509">
        <w:rPr>
          <w:rFonts w:ascii="Arial" w:hAnsi="Arial" w:cs="Arial"/>
          <w:color w:val="222222"/>
        </w:rPr>
        <w:t>ivo já realizado pelo I</w:t>
      </w:r>
      <w:r w:rsidR="00D17F91">
        <w:rPr>
          <w:rFonts w:ascii="Arial" w:hAnsi="Arial" w:cs="Arial"/>
          <w:color w:val="222222"/>
        </w:rPr>
        <w:t>F Sudeste</w:t>
      </w:r>
      <w:r w:rsidR="00A56509">
        <w:rPr>
          <w:rFonts w:ascii="Arial" w:hAnsi="Arial" w:cs="Arial"/>
          <w:color w:val="222222"/>
        </w:rPr>
        <w:t>:</w:t>
      </w:r>
    </w:p>
    <w:p w:rsidR="00A56509" w:rsidRPr="00A56509" w:rsidRDefault="00A56509" w:rsidP="00A56509">
      <w:pPr>
        <w:shd w:val="clear" w:color="auto" w:fill="FFFFFF"/>
        <w:jc w:val="both"/>
        <w:rPr>
          <w:rFonts w:ascii="Arial" w:hAnsi="Arial" w:cs="Arial"/>
          <w:color w:val="222222"/>
        </w:rPr>
      </w:pPr>
      <w:r w:rsidRPr="00A56509">
        <w:rPr>
          <w:rFonts w:ascii="Arial" w:hAnsi="Arial" w:cs="Arial"/>
          <w:color w:val="222222"/>
        </w:rPr>
        <w:t>- 1279 vagas de graduação (Provas, ENEM e SISU);</w:t>
      </w:r>
    </w:p>
    <w:p w:rsidR="00A56509" w:rsidRPr="00A56509" w:rsidRDefault="00A56509" w:rsidP="00A56509">
      <w:pPr>
        <w:shd w:val="clear" w:color="auto" w:fill="FFFFFF"/>
        <w:jc w:val="both"/>
        <w:rPr>
          <w:rFonts w:ascii="Arial" w:hAnsi="Arial" w:cs="Arial"/>
          <w:color w:val="222222"/>
        </w:rPr>
      </w:pPr>
      <w:r w:rsidRPr="00A56509">
        <w:rPr>
          <w:rFonts w:ascii="Arial" w:hAnsi="Arial" w:cs="Arial"/>
          <w:color w:val="222222"/>
        </w:rPr>
        <w:t>- 877 vagas para o técnico Integrado;</w:t>
      </w:r>
    </w:p>
    <w:p w:rsidR="00A56509" w:rsidRPr="00A56509" w:rsidRDefault="00A56509" w:rsidP="00A56509">
      <w:pPr>
        <w:shd w:val="clear" w:color="auto" w:fill="FFFFFF"/>
        <w:jc w:val="both"/>
        <w:rPr>
          <w:rFonts w:ascii="Arial" w:hAnsi="Arial" w:cs="Arial"/>
          <w:color w:val="222222"/>
        </w:rPr>
      </w:pPr>
      <w:r w:rsidRPr="00A56509">
        <w:rPr>
          <w:rFonts w:ascii="Arial" w:hAnsi="Arial" w:cs="Arial"/>
          <w:color w:val="222222"/>
        </w:rPr>
        <w:t xml:space="preserve">- 1250 para os cursos </w:t>
      </w:r>
      <w:proofErr w:type="gramStart"/>
      <w:r w:rsidRPr="00A56509">
        <w:rPr>
          <w:rFonts w:ascii="Arial" w:hAnsi="Arial" w:cs="Arial"/>
          <w:color w:val="222222"/>
        </w:rPr>
        <w:t>concomitantes/subsequentes</w:t>
      </w:r>
      <w:proofErr w:type="gramEnd"/>
      <w:r w:rsidRPr="00A56509">
        <w:rPr>
          <w:rFonts w:ascii="Arial" w:hAnsi="Arial" w:cs="Arial"/>
          <w:color w:val="222222"/>
        </w:rPr>
        <w:t xml:space="preserve"> e pós-técnico;</w:t>
      </w:r>
    </w:p>
    <w:p w:rsidR="000B2471" w:rsidRPr="000B2471" w:rsidRDefault="00A56509" w:rsidP="00A56509">
      <w:pPr>
        <w:shd w:val="clear" w:color="auto" w:fill="FFFFFF"/>
        <w:jc w:val="both"/>
        <w:rPr>
          <w:rFonts w:ascii="Arial" w:hAnsi="Arial" w:cs="Arial"/>
          <w:i/>
          <w:iCs/>
          <w:color w:val="222222"/>
        </w:rPr>
      </w:pPr>
      <w:r w:rsidRPr="00A56509">
        <w:rPr>
          <w:rFonts w:ascii="Arial" w:hAnsi="Arial" w:cs="Arial"/>
          <w:color w:val="222222"/>
        </w:rPr>
        <w:t>- 203 para os cursos de pós-graduação </w:t>
      </w:r>
      <w:r w:rsidRPr="00A56509">
        <w:rPr>
          <w:rFonts w:ascii="Arial" w:hAnsi="Arial" w:cs="Arial"/>
          <w:i/>
          <w:iCs/>
          <w:color w:val="222222"/>
        </w:rPr>
        <w:t>lato</w:t>
      </w:r>
      <w:r w:rsidRPr="00A56509">
        <w:rPr>
          <w:rFonts w:ascii="Arial" w:hAnsi="Arial" w:cs="Arial"/>
          <w:color w:val="222222"/>
        </w:rPr>
        <w:t> e </w:t>
      </w:r>
      <w:r w:rsidR="000B2471">
        <w:rPr>
          <w:rFonts w:ascii="Arial" w:hAnsi="Arial" w:cs="Arial"/>
          <w:i/>
          <w:iCs/>
          <w:color w:val="222222"/>
        </w:rPr>
        <w:t>stricto sensu</w:t>
      </w:r>
    </w:p>
    <w:p w:rsidR="000D4C62" w:rsidRDefault="00A56509" w:rsidP="00A56509">
      <w:pPr>
        <w:shd w:val="clear" w:color="auto" w:fill="FFFFFF"/>
        <w:spacing w:before="300" w:after="160"/>
        <w:jc w:val="both"/>
        <w:rPr>
          <w:rFonts w:ascii="Arial" w:hAnsi="Arial" w:cs="Arial"/>
          <w:color w:val="222222"/>
        </w:rPr>
      </w:pPr>
      <w:r w:rsidRPr="00A56509">
        <w:rPr>
          <w:rFonts w:ascii="Arial" w:hAnsi="Arial" w:cs="Arial"/>
          <w:color w:val="222222"/>
        </w:rPr>
        <w:t xml:space="preserve">As provas serão realizadas nos dias </w:t>
      </w:r>
      <w:r w:rsidR="00D17F91">
        <w:rPr>
          <w:rFonts w:ascii="Arial" w:hAnsi="Arial" w:cs="Arial"/>
          <w:color w:val="222222"/>
        </w:rPr>
        <w:t>0</w:t>
      </w:r>
      <w:r w:rsidRPr="00A56509">
        <w:rPr>
          <w:rFonts w:ascii="Arial" w:hAnsi="Arial" w:cs="Arial"/>
          <w:color w:val="222222"/>
        </w:rPr>
        <w:t>7</w:t>
      </w:r>
      <w:r w:rsidR="00D17F91">
        <w:rPr>
          <w:rFonts w:ascii="Arial" w:hAnsi="Arial" w:cs="Arial"/>
          <w:color w:val="222222"/>
        </w:rPr>
        <w:t xml:space="preserve"> </w:t>
      </w:r>
      <w:proofErr w:type="gramStart"/>
      <w:r w:rsidR="00D17F91">
        <w:rPr>
          <w:rFonts w:ascii="Arial" w:hAnsi="Arial" w:cs="Arial"/>
          <w:color w:val="222222"/>
        </w:rPr>
        <w:t xml:space="preserve">( </w:t>
      </w:r>
      <w:proofErr w:type="gramEnd"/>
      <w:r w:rsidR="00D17F91">
        <w:rPr>
          <w:rFonts w:ascii="Arial" w:hAnsi="Arial" w:cs="Arial"/>
          <w:color w:val="222222"/>
        </w:rPr>
        <w:t>Técnico Integrado e especialização Técnica)</w:t>
      </w:r>
      <w:r w:rsidRPr="00A56509">
        <w:rPr>
          <w:rFonts w:ascii="Arial" w:hAnsi="Arial" w:cs="Arial"/>
          <w:color w:val="222222"/>
        </w:rPr>
        <w:t xml:space="preserve"> e </w:t>
      </w:r>
      <w:r w:rsidR="00D17F91">
        <w:rPr>
          <w:rFonts w:ascii="Arial" w:hAnsi="Arial" w:cs="Arial"/>
          <w:color w:val="222222"/>
        </w:rPr>
        <w:t>0</w:t>
      </w:r>
      <w:r w:rsidRPr="00A56509">
        <w:rPr>
          <w:rFonts w:ascii="Arial" w:hAnsi="Arial" w:cs="Arial"/>
          <w:color w:val="222222"/>
        </w:rPr>
        <w:t>8</w:t>
      </w:r>
      <w:r w:rsidR="000D4C62">
        <w:rPr>
          <w:rFonts w:ascii="Arial" w:hAnsi="Arial" w:cs="Arial"/>
          <w:color w:val="222222"/>
        </w:rPr>
        <w:t>(Técnico subsequente e concomitante, graduação e pós-graduação)</w:t>
      </w:r>
      <w:r w:rsidRPr="00A56509">
        <w:rPr>
          <w:rFonts w:ascii="Arial" w:hAnsi="Arial" w:cs="Arial"/>
          <w:color w:val="222222"/>
        </w:rPr>
        <w:t xml:space="preserve"> de dezembro. </w:t>
      </w:r>
    </w:p>
    <w:p w:rsidR="00A56509" w:rsidRPr="00A56509" w:rsidRDefault="00A56509" w:rsidP="00A56509">
      <w:pPr>
        <w:shd w:val="clear" w:color="auto" w:fill="FFFFFF"/>
        <w:spacing w:before="300" w:after="160"/>
        <w:jc w:val="both"/>
        <w:rPr>
          <w:rFonts w:ascii="Arial" w:hAnsi="Arial" w:cs="Arial"/>
          <w:color w:val="222222"/>
        </w:rPr>
      </w:pPr>
      <w:r w:rsidRPr="00A56509">
        <w:rPr>
          <w:rFonts w:ascii="Arial" w:hAnsi="Arial" w:cs="Arial"/>
          <w:color w:val="222222"/>
        </w:rPr>
        <w:t>Para se inscrever, o candidato deve acessar o site </w:t>
      </w:r>
      <w:hyperlink r:id="rId7" w:tgtFrame="_blank" w:history="1">
        <w:proofErr w:type="gramStart"/>
        <w:r w:rsidRPr="00A56509">
          <w:rPr>
            <w:rStyle w:val="Hyperlink"/>
            <w:rFonts w:ascii="Arial" w:hAnsi="Arial" w:cs="Arial"/>
            <w:color w:val="1155CC"/>
          </w:rPr>
          <w:t>ifsudestemg.edu.</w:t>
        </w:r>
        <w:proofErr w:type="gramEnd"/>
        <w:r w:rsidRPr="00A56509">
          <w:rPr>
            <w:rStyle w:val="Hyperlink"/>
            <w:rFonts w:ascii="Arial" w:hAnsi="Arial" w:cs="Arial"/>
            <w:color w:val="1155CC"/>
          </w:rPr>
          <w:t>br</w:t>
        </w:r>
      </w:hyperlink>
      <w:r w:rsidRPr="00A56509">
        <w:rPr>
          <w:rFonts w:ascii="Arial" w:hAnsi="Arial" w:cs="Arial"/>
          <w:color w:val="222222"/>
        </w:rPr>
        <w:t>, clicar em inscrições, acessar a área do candidato e seguir os passos. A taxa de inscrição deverá ser paga até o dia 9 de outubro, apenas por quem não conseguiu a isenção. Para os alunos isentos, a guia será emitida sem valor. É importante ressaltar que mesmo os candidatos contemplados com a isenção precisam se inscrever. </w:t>
      </w:r>
    </w:p>
    <w:p w:rsidR="00A56509" w:rsidRDefault="00A56509" w:rsidP="00A56509">
      <w:pPr>
        <w:shd w:val="clear" w:color="auto" w:fill="FFFFFF"/>
        <w:spacing w:before="300" w:after="160"/>
        <w:jc w:val="both"/>
        <w:rPr>
          <w:rFonts w:ascii="Arial" w:hAnsi="Arial" w:cs="Arial"/>
          <w:color w:val="222222"/>
        </w:rPr>
      </w:pPr>
      <w:r w:rsidRPr="00A56509">
        <w:rPr>
          <w:rFonts w:ascii="Arial" w:hAnsi="Arial" w:cs="Arial"/>
          <w:color w:val="222222"/>
        </w:rPr>
        <w:t>O aluno que tiver dificuldade de acesso à internet</w:t>
      </w:r>
      <w:proofErr w:type="gramStart"/>
      <w:r w:rsidRPr="00A56509">
        <w:rPr>
          <w:rFonts w:ascii="Arial" w:hAnsi="Arial" w:cs="Arial"/>
          <w:color w:val="222222"/>
        </w:rPr>
        <w:t>, pode</w:t>
      </w:r>
      <w:proofErr w:type="gramEnd"/>
      <w:r w:rsidRPr="00A56509">
        <w:rPr>
          <w:rFonts w:ascii="Arial" w:hAnsi="Arial" w:cs="Arial"/>
          <w:color w:val="222222"/>
        </w:rPr>
        <w:t xml:space="preserve"> buscar apoio em um dos </w:t>
      </w:r>
      <w:r w:rsidRPr="00A56509">
        <w:rPr>
          <w:rFonts w:ascii="Arial" w:hAnsi="Arial" w:cs="Arial"/>
          <w:i/>
          <w:iCs/>
          <w:color w:val="222222"/>
        </w:rPr>
        <w:t>campi</w:t>
      </w:r>
      <w:r w:rsidRPr="00A56509">
        <w:rPr>
          <w:rFonts w:ascii="Arial" w:hAnsi="Arial" w:cs="Arial"/>
          <w:color w:val="222222"/>
        </w:rPr>
        <w:t> do IF Sudeste MG. Computadores com acesso à internet estarão à disposição. A relação dos </w:t>
      </w:r>
      <w:r w:rsidRPr="00A56509">
        <w:rPr>
          <w:rFonts w:ascii="Arial" w:hAnsi="Arial" w:cs="Arial"/>
          <w:i/>
          <w:iCs/>
          <w:color w:val="222222"/>
        </w:rPr>
        <w:t>campi </w:t>
      </w:r>
      <w:r w:rsidRPr="00A56509">
        <w:rPr>
          <w:rFonts w:ascii="Arial" w:hAnsi="Arial" w:cs="Arial"/>
          <w:color w:val="222222"/>
        </w:rPr>
        <w:t>e seus horários de funcionamento também são encontrados nos editais, assim como todos os documentos necessários e outras informações sobre o Processo Seletivo. </w:t>
      </w:r>
    </w:p>
    <w:p w:rsidR="000D4C62" w:rsidRPr="000D4C62" w:rsidRDefault="000D4C62" w:rsidP="000D4C62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b/>
          <w:bCs/>
          <w:color w:val="222222"/>
          <w:sz w:val="22"/>
          <w:szCs w:val="22"/>
        </w:rPr>
        <w:t>Nota do ENEM</w:t>
      </w:r>
    </w:p>
    <w:p w:rsidR="000D4C62" w:rsidRDefault="000D4C62" w:rsidP="000D4C62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rFonts w:ascii="Arial" w:hAnsi="Arial" w:cs="Arial"/>
          <w:color w:val="222222"/>
          <w:sz w:val="22"/>
          <w:szCs w:val="22"/>
        </w:rPr>
      </w:pPr>
      <w:r w:rsidRPr="000D4C62">
        <w:rPr>
          <w:rFonts w:ascii="Arial" w:hAnsi="Arial" w:cs="Arial"/>
          <w:color w:val="222222"/>
          <w:sz w:val="22"/>
          <w:szCs w:val="22"/>
        </w:rPr>
        <w:t>O Processo Seletivo 20</w:t>
      </w:r>
      <w:r>
        <w:rPr>
          <w:rFonts w:ascii="Arial" w:hAnsi="Arial" w:cs="Arial"/>
          <w:color w:val="222222"/>
          <w:sz w:val="22"/>
          <w:szCs w:val="22"/>
        </w:rPr>
        <w:t>20.1</w:t>
      </w:r>
      <w:r w:rsidRPr="000D4C62">
        <w:rPr>
          <w:rFonts w:ascii="Arial" w:hAnsi="Arial" w:cs="Arial"/>
          <w:color w:val="222222"/>
          <w:sz w:val="22"/>
          <w:szCs w:val="22"/>
        </w:rPr>
        <w:t xml:space="preserve"> do IF Sudeste MG traz novas oportunidades em diversos níveis de educação</w:t>
      </w:r>
      <w:r>
        <w:rPr>
          <w:rFonts w:ascii="Arial" w:hAnsi="Arial" w:cs="Arial"/>
          <w:color w:val="222222"/>
          <w:sz w:val="22"/>
          <w:szCs w:val="22"/>
        </w:rPr>
        <w:t xml:space="preserve">, com novos cursos em suas </w:t>
      </w:r>
      <w:r w:rsidR="00EC36D6">
        <w:rPr>
          <w:rFonts w:ascii="Arial" w:hAnsi="Arial" w:cs="Arial"/>
          <w:color w:val="222222"/>
          <w:sz w:val="22"/>
          <w:szCs w:val="22"/>
        </w:rPr>
        <w:t>10 unidades. A</w:t>
      </w:r>
      <w:r>
        <w:rPr>
          <w:rFonts w:ascii="Arial" w:hAnsi="Arial" w:cs="Arial"/>
          <w:color w:val="222222"/>
          <w:sz w:val="22"/>
          <w:szCs w:val="22"/>
        </w:rPr>
        <w:t>lém disso</w:t>
      </w:r>
      <w:r w:rsidR="00EC36D6">
        <w:rPr>
          <w:rFonts w:ascii="Arial" w:hAnsi="Arial" w:cs="Arial"/>
          <w:color w:val="222222"/>
          <w:sz w:val="22"/>
          <w:szCs w:val="22"/>
        </w:rPr>
        <w:t>,</w:t>
      </w:r>
      <w:r>
        <w:rPr>
          <w:rFonts w:ascii="Arial" w:hAnsi="Arial" w:cs="Arial"/>
          <w:color w:val="222222"/>
          <w:sz w:val="22"/>
          <w:szCs w:val="22"/>
        </w:rPr>
        <w:t xml:space="preserve"> conta com uma nova modalidade de seleção para os cursos de graduação. </w:t>
      </w:r>
    </w:p>
    <w:p w:rsidR="000D4C62" w:rsidRDefault="000D4C62" w:rsidP="000D4C62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rFonts w:ascii="Arial" w:hAnsi="Arial" w:cs="Arial"/>
          <w:color w:val="222222"/>
          <w:sz w:val="22"/>
          <w:szCs w:val="22"/>
        </w:rPr>
      </w:pPr>
    </w:p>
    <w:p w:rsidR="00EC36D6" w:rsidRDefault="000D4C62" w:rsidP="000D4C62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lastRenderedPageBreak/>
        <w:t xml:space="preserve">Além das 40% das vagas por meio das provas do dia 08 de dezembro, 30% das vagas são reservadas para o </w:t>
      </w:r>
      <w:proofErr w:type="spellStart"/>
      <w:r>
        <w:rPr>
          <w:rFonts w:ascii="Arial" w:hAnsi="Arial" w:cs="Arial"/>
          <w:color w:val="222222"/>
          <w:sz w:val="22"/>
          <w:szCs w:val="22"/>
        </w:rPr>
        <w:t>Sisu</w:t>
      </w:r>
      <w:proofErr w:type="spellEnd"/>
      <w:r>
        <w:rPr>
          <w:rFonts w:ascii="Arial" w:hAnsi="Arial" w:cs="Arial"/>
          <w:color w:val="222222"/>
          <w:sz w:val="22"/>
          <w:szCs w:val="22"/>
        </w:rPr>
        <w:t xml:space="preserve"> por meio da nota do Enem de 2019. Para aqueles que querem tentar uma vaga e não querem ou não poderão realizar as provas em dezembro, podem ainda se inscrever pela modalidade </w:t>
      </w:r>
      <w:r w:rsidR="00EC36D6">
        <w:rPr>
          <w:rFonts w:ascii="Arial" w:hAnsi="Arial" w:cs="Arial"/>
          <w:color w:val="222222"/>
          <w:sz w:val="22"/>
          <w:szCs w:val="22"/>
        </w:rPr>
        <w:t xml:space="preserve">ENEM, utilizando a nota do ENEM dos anos de 2017 e 2018 como ponto de corte para as vagas. Para se </w:t>
      </w:r>
      <w:proofErr w:type="gramStart"/>
      <w:r w:rsidR="00EC36D6">
        <w:rPr>
          <w:rFonts w:ascii="Arial" w:hAnsi="Arial" w:cs="Arial"/>
          <w:color w:val="222222"/>
          <w:sz w:val="22"/>
          <w:szCs w:val="22"/>
        </w:rPr>
        <w:t>ter</w:t>
      </w:r>
      <w:proofErr w:type="gramEnd"/>
      <w:r w:rsidR="00EC36D6">
        <w:rPr>
          <w:rFonts w:ascii="Arial" w:hAnsi="Arial" w:cs="Arial"/>
          <w:color w:val="222222"/>
          <w:sz w:val="22"/>
          <w:szCs w:val="22"/>
        </w:rPr>
        <w:t xml:space="preserve"> uma ideia das 1.279 vagas de graduação disponíveis, cerca de 380 vagas estarão disponíveis pela nova modalidade ENEM.</w:t>
      </w:r>
    </w:p>
    <w:p w:rsidR="000D4C62" w:rsidRDefault="000D4C62" w:rsidP="000D4C62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rFonts w:ascii="Arial" w:hAnsi="Arial" w:cs="Arial"/>
          <w:color w:val="222222"/>
          <w:sz w:val="22"/>
          <w:szCs w:val="22"/>
        </w:rPr>
      </w:pPr>
    </w:p>
    <w:p w:rsidR="000D4C62" w:rsidRPr="000D4C62" w:rsidRDefault="000D4C62" w:rsidP="000D4C62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rFonts w:ascii="Arial" w:hAnsi="Arial" w:cs="Arial"/>
          <w:color w:val="222222"/>
          <w:sz w:val="22"/>
          <w:szCs w:val="22"/>
        </w:rPr>
      </w:pPr>
      <w:r w:rsidRPr="000D4C62">
        <w:rPr>
          <w:rFonts w:ascii="Arial" w:hAnsi="Arial" w:cs="Arial"/>
          <w:color w:val="222222"/>
          <w:sz w:val="22"/>
          <w:szCs w:val="22"/>
        </w:rPr>
        <w:t>Para esclarecer dúvidas gerais, entre em contato com a Comissão de Processos Seletivos (</w:t>
      </w:r>
      <w:proofErr w:type="spellStart"/>
      <w:r w:rsidRPr="000D4C62">
        <w:rPr>
          <w:rFonts w:ascii="Arial" w:hAnsi="Arial" w:cs="Arial"/>
          <w:color w:val="222222"/>
          <w:sz w:val="22"/>
          <w:szCs w:val="22"/>
        </w:rPr>
        <w:t>Copese</w:t>
      </w:r>
      <w:proofErr w:type="spellEnd"/>
      <w:r w:rsidRPr="000D4C62">
        <w:rPr>
          <w:rFonts w:ascii="Arial" w:hAnsi="Arial" w:cs="Arial"/>
          <w:color w:val="222222"/>
          <w:sz w:val="22"/>
          <w:szCs w:val="22"/>
        </w:rPr>
        <w:t>) do IF Sudeste: </w:t>
      </w:r>
      <w:r w:rsidR="00EC36D6" w:rsidRPr="00EC36D6">
        <w:rPr>
          <w:rFonts w:ascii="Arial" w:hAnsi="Arial" w:cs="Arial"/>
          <w:sz w:val="22"/>
          <w:szCs w:val="22"/>
        </w:rPr>
        <w:t>(32) 33257</w:t>
      </w:r>
      <w:r w:rsidR="00EC36D6">
        <w:rPr>
          <w:rFonts w:ascii="Arial" w:hAnsi="Arial" w:cs="Arial"/>
          <w:sz w:val="22"/>
          <w:szCs w:val="22"/>
        </w:rPr>
        <w:t>-4166</w:t>
      </w:r>
      <w:proofErr w:type="gramStart"/>
      <w:r w:rsidR="00EC36D6">
        <w:rPr>
          <w:rFonts w:ascii="Arial" w:hAnsi="Arial" w:cs="Arial"/>
          <w:sz w:val="22"/>
          <w:szCs w:val="22"/>
        </w:rPr>
        <w:t xml:space="preserve"> </w:t>
      </w:r>
      <w:r w:rsidRPr="000D4C62">
        <w:rPr>
          <w:rFonts w:ascii="Arial" w:hAnsi="Arial" w:cs="Arial"/>
          <w:color w:val="222222"/>
          <w:sz w:val="22"/>
          <w:szCs w:val="22"/>
        </w:rPr>
        <w:t> </w:t>
      </w:r>
      <w:proofErr w:type="gramEnd"/>
      <w:r w:rsidRPr="000D4C62">
        <w:rPr>
          <w:rFonts w:ascii="Arial" w:hAnsi="Arial" w:cs="Arial"/>
          <w:color w:val="222222"/>
          <w:sz w:val="22"/>
          <w:szCs w:val="22"/>
        </w:rPr>
        <w:t>ou pelo e-mail </w:t>
      </w:r>
      <w:hyperlink r:id="rId8" w:tgtFrame="_blank" w:history="1">
        <w:r w:rsidRPr="000D4C62">
          <w:rPr>
            <w:rStyle w:val="Hyperlink"/>
            <w:rFonts w:ascii="Arial" w:hAnsi="Arial" w:cs="Arial"/>
            <w:color w:val="1155CC"/>
            <w:sz w:val="22"/>
            <w:szCs w:val="22"/>
          </w:rPr>
          <w:t>copese@ifsudestemg.edu.br</w:t>
        </w:r>
      </w:hyperlink>
      <w:r w:rsidRPr="000D4C62">
        <w:rPr>
          <w:rFonts w:ascii="Arial" w:hAnsi="Arial" w:cs="Arial"/>
          <w:color w:val="222222"/>
          <w:sz w:val="22"/>
          <w:szCs w:val="22"/>
        </w:rPr>
        <w:t>.</w:t>
      </w:r>
    </w:p>
    <w:p w:rsidR="000D4C62" w:rsidRPr="00A56509" w:rsidRDefault="000D4C62" w:rsidP="00A56509">
      <w:pPr>
        <w:shd w:val="clear" w:color="auto" w:fill="FFFFFF"/>
        <w:spacing w:before="300" w:after="160"/>
        <w:jc w:val="both"/>
        <w:rPr>
          <w:rFonts w:ascii="Arial" w:hAnsi="Arial" w:cs="Arial"/>
          <w:color w:val="222222"/>
        </w:rPr>
      </w:pPr>
    </w:p>
    <w:p w:rsidR="00A56509" w:rsidRPr="00A56509" w:rsidRDefault="00A56509" w:rsidP="0012698C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bCs/>
          <w:lang w:eastAsia="pt-BR"/>
        </w:rPr>
      </w:pPr>
    </w:p>
    <w:p w:rsidR="003A212C" w:rsidRPr="00A56509" w:rsidRDefault="003A212C" w:rsidP="0012698C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bCs/>
          <w:lang w:eastAsia="pt-BR"/>
        </w:rPr>
      </w:pPr>
      <w:r w:rsidRPr="00A56509">
        <w:rPr>
          <w:rFonts w:ascii="Arial" w:eastAsia="Times New Roman" w:hAnsi="Arial" w:cs="Arial"/>
          <w:b/>
          <w:bCs/>
          <w:lang w:eastAsia="pt-BR"/>
        </w:rPr>
        <w:t xml:space="preserve">Vagas e cursos em São João </w:t>
      </w:r>
      <w:proofErr w:type="gramStart"/>
      <w:r w:rsidRPr="00A56509">
        <w:rPr>
          <w:rFonts w:ascii="Arial" w:eastAsia="Times New Roman" w:hAnsi="Arial" w:cs="Arial"/>
          <w:b/>
          <w:bCs/>
          <w:lang w:eastAsia="pt-BR"/>
        </w:rPr>
        <w:t>del</w:t>
      </w:r>
      <w:proofErr w:type="gramEnd"/>
      <w:r w:rsidRPr="00A56509">
        <w:rPr>
          <w:rFonts w:ascii="Arial" w:eastAsia="Times New Roman" w:hAnsi="Arial" w:cs="Arial"/>
          <w:b/>
          <w:bCs/>
          <w:lang w:eastAsia="pt-BR"/>
        </w:rPr>
        <w:t>-Rei</w:t>
      </w:r>
    </w:p>
    <w:p w:rsidR="003A212C" w:rsidRPr="00A56509" w:rsidRDefault="003A212C" w:rsidP="0012698C">
      <w:pPr>
        <w:shd w:val="clear" w:color="auto" w:fill="FFFFFF"/>
        <w:spacing w:after="0"/>
        <w:jc w:val="both"/>
        <w:rPr>
          <w:rFonts w:ascii="Arial" w:eastAsia="Times New Roman" w:hAnsi="Arial" w:cs="Arial"/>
          <w:lang w:eastAsia="pt-BR"/>
        </w:rPr>
      </w:pPr>
    </w:p>
    <w:p w:rsidR="00124C24" w:rsidRDefault="00EC36D6" w:rsidP="0012698C">
      <w:pPr>
        <w:shd w:val="clear" w:color="auto" w:fill="FFFFFF"/>
        <w:spacing w:after="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No IF Sudeste MG-</w:t>
      </w:r>
      <w:r w:rsidR="007A62B6" w:rsidRPr="00A56509">
        <w:rPr>
          <w:rFonts w:ascii="Arial" w:eastAsia="Times New Roman" w:hAnsi="Arial" w:cs="Arial"/>
          <w:lang w:eastAsia="pt-BR"/>
        </w:rPr>
        <w:t xml:space="preserve"> Ca</w:t>
      </w:r>
      <w:r w:rsidR="003A212C" w:rsidRPr="00A56509">
        <w:rPr>
          <w:rFonts w:ascii="Arial" w:eastAsia="Times New Roman" w:hAnsi="Arial" w:cs="Arial"/>
          <w:lang w:eastAsia="pt-BR"/>
        </w:rPr>
        <w:t xml:space="preserve">mpus São João </w:t>
      </w:r>
      <w:proofErr w:type="spellStart"/>
      <w:proofErr w:type="gramStart"/>
      <w:r w:rsidR="003A212C" w:rsidRPr="00A56509">
        <w:rPr>
          <w:rFonts w:ascii="Arial" w:eastAsia="Times New Roman" w:hAnsi="Arial" w:cs="Arial"/>
          <w:lang w:eastAsia="pt-BR"/>
        </w:rPr>
        <w:t>del</w:t>
      </w:r>
      <w:proofErr w:type="spellEnd"/>
      <w:proofErr w:type="gramEnd"/>
      <w:r w:rsidR="003A212C" w:rsidRPr="00A56509">
        <w:rPr>
          <w:rFonts w:ascii="Arial" w:eastAsia="Times New Roman" w:hAnsi="Arial" w:cs="Arial"/>
          <w:lang w:eastAsia="pt-BR"/>
        </w:rPr>
        <w:t xml:space="preserve">-Rei </w:t>
      </w:r>
      <w:r>
        <w:rPr>
          <w:rFonts w:ascii="Arial" w:eastAsia="Times New Roman" w:hAnsi="Arial" w:cs="Arial"/>
          <w:lang w:eastAsia="pt-BR"/>
        </w:rPr>
        <w:t>s</w:t>
      </w:r>
      <w:r w:rsidR="00124C24" w:rsidRPr="00A56509">
        <w:rPr>
          <w:rFonts w:ascii="Arial" w:eastAsia="Times New Roman" w:hAnsi="Arial" w:cs="Arial"/>
          <w:lang w:eastAsia="pt-BR"/>
        </w:rPr>
        <w:t xml:space="preserve">erão, ao todo, </w:t>
      </w:r>
      <w:r w:rsidR="00D74C0A" w:rsidRPr="00A56509">
        <w:rPr>
          <w:rFonts w:ascii="Arial" w:eastAsia="Times New Roman" w:hAnsi="Arial" w:cs="Arial"/>
          <w:lang w:eastAsia="pt-BR"/>
        </w:rPr>
        <w:t>525 vagas</w:t>
      </w:r>
      <w:r>
        <w:rPr>
          <w:rFonts w:ascii="Arial" w:eastAsia="Times New Roman" w:hAnsi="Arial" w:cs="Arial"/>
          <w:lang w:eastAsia="pt-BR"/>
        </w:rPr>
        <w:t xml:space="preserve"> </w:t>
      </w:r>
      <w:r w:rsidRPr="00A56509">
        <w:rPr>
          <w:rFonts w:ascii="Arial" w:eastAsia="Times New Roman" w:hAnsi="Arial" w:cs="Arial"/>
          <w:lang w:eastAsia="pt-BR"/>
        </w:rPr>
        <w:t xml:space="preserve">distribuídas entre cursos técnicos integrados ao Ensino Médio e subsequentes (para aqueles que já concluíram o Ensino Médio), graduação (cursos de graduação) uma especialização técnica e três cursos de pós-graduação. </w:t>
      </w:r>
      <w:r>
        <w:rPr>
          <w:rFonts w:ascii="Arial" w:eastAsia="Times New Roman" w:hAnsi="Arial" w:cs="Arial"/>
          <w:lang w:eastAsia="pt-BR"/>
        </w:rPr>
        <w:t>U</w:t>
      </w:r>
      <w:r w:rsidR="00D74C0A" w:rsidRPr="00A56509">
        <w:rPr>
          <w:rFonts w:ascii="Arial" w:eastAsia="Times New Roman" w:hAnsi="Arial" w:cs="Arial"/>
          <w:lang w:eastAsia="pt-BR"/>
        </w:rPr>
        <w:t>m número recorde de oferta de cursos.</w:t>
      </w:r>
    </w:p>
    <w:p w:rsidR="00EC36D6" w:rsidRDefault="00EC36D6" w:rsidP="0012698C">
      <w:pPr>
        <w:shd w:val="clear" w:color="auto" w:fill="FFFFFF"/>
        <w:spacing w:after="0"/>
        <w:jc w:val="both"/>
        <w:rPr>
          <w:rFonts w:ascii="Arial" w:eastAsia="Times New Roman" w:hAnsi="Arial" w:cs="Arial"/>
          <w:lang w:eastAsia="pt-BR"/>
        </w:rPr>
      </w:pPr>
    </w:p>
    <w:p w:rsidR="00EC36D6" w:rsidRPr="00A56509" w:rsidRDefault="00EC36D6" w:rsidP="0012698C">
      <w:pPr>
        <w:shd w:val="clear" w:color="auto" w:fill="FFFFFF"/>
        <w:spacing w:after="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Entre as novidades estão </w:t>
      </w:r>
      <w:proofErr w:type="gramStart"/>
      <w:r>
        <w:rPr>
          <w:rFonts w:ascii="Arial" w:eastAsia="Times New Roman" w:hAnsi="Arial" w:cs="Arial"/>
          <w:lang w:eastAsia="pt-BR"/>
        </w:rPr>
        <w:t>a</w:t>
      </w:r>
      <w:proofErr w:type="gramEnd"/>
      <w:r>
        <w:rPr>
          <w:rFonts w:ascii="Arial" w:eastAsia="Times New Roman" w:hAnsi="Arial" w:cs="Arial"/>
          <w:lang w:eastAsia="pt-BR"/>
        </w:rPr>
        <w:t xml:space="preserve"> chegada do Ensino Médio no Campus, que permite o aluno fazer ao mesmo tempo o ensino médio e um curso técnico (Edificações ou Meio Ambiente) em uma instituição pública gratuita e de qualidade. Ao todo são 60 vagas para o Ensino Médio Integrado. Traz ainda para 2020 o novo curso de graduação em Gestão Ambiental e uma nova pós-graduação em Qualidade de Vida nas Organizações.</w:t>
      </w:r>
    </w:p>
    <w:p w:rsidR="00124C24" w:rsidRPr="00A56509" w:rsidRDefault="00124C24" w:rsidP="0012698C">
      <w:pPr>
        <w:shd w:val="clear" w:color="auto" w:fill="FFFFFF"/>
        <w:spacing w:after="0"/>
        <w:jc w:val="both"/>
        <w:rPr>
          <w:rFonts w:ascii="Arial" w:eastAsia="Times New Roman" w:hAnsi="Arial" w:cs="Arial"/>
          <w:lang w:eastAsia="pt-BR"/>
        </w:rPr>
      </w:pPr>
    </w:p>
    <w:p w:rsidR="003A212C" w:rsidRPr="00A56509" w:rsidRDefault="003A212C" w:rsidP="0012698C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lang w:eastAsia="pt-BR"/>
        </w:rPr>
      </w:pPr>
      <w:r w:rsidRPr="00A56509">
        <w:rPr>
          <w:rFonts w:ascii="Arial" w:eastAsia="Times New Roman" w:hAnsi="Arial" w:cs="Arial"/>
          <w:b/>
          <w:lang w:eastAsia="pt-BR"/>
        </w:rPr>
        <w:t xml:space="preserve">Confira </w:t>
      </w:r>
      <w:r w:rsidR="0089064F" w:rsidRPr="00A56509">
        <w:rPr>
          <w:rFonts w:ascii="Arial" w:eastAsia="Times New Roman" w:hAnsi="Arial" w:cs="Arial"/>
          <w:b/>
          <w:lang w:eastAsia="pt-BR"/>
        </w:rPr>
        <w:t>abaixo a tabela completa de cursos</w:t>
      </w:r>
      <w:r w:rsidRPr="00A56509">
        <w:rPr>
          <w:rFonts w:ascii="Arial" w:eastAsia="Times New Roman" w:hAnsi="Arial" w:cs="Arial"/>
          <w:b/>
          <w:lang w:eastAsia="pt-BR"/>
        </w:rPr>
        <w:t xml:space="preserve">: </w:t>
      </w:r>
    </w:p>
    <w:p w:rsidR="009A3885" w:rsidRPr="00A56509" w:rsidRDefault="009A3885" w:rsidP="0012698C">
      <w:pPr>
        <w:shd w:val="clear" w:color="auto" w:fill="FFFFFF"/>
        <w:spacing w:after="0"/>
        <w:jc w:val="both"/>
        <w:rPr>
          <w:rFonts w:ascii="Arial" w:eastAsia="Times New Roman" w:hAnsi="Arial" w:cs="Arial"/>
          <w:lang w:eastAsia="pt-BR"/>
        </w:rPr>
      </w:pPr>
    </w:p>
    <w:tbl>
      <w:tblPr>
        <w:tblW w:w="9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9"/>
        <w:gridCol w:w="1608"/>
        <w:gridCol w:w="789"/>
        <w:gridCol w:w="2036"/>
        <w:gridCol w:w="1518"/>
      </w:tblGrid>
      <w:tr w:rsidR="0012698C" w:rsidRPr="00A56509" w:rsidTr="00C23975">
        <w:trPr>
          <w:trHeight w:val="1160"/>
        </w:trPr>
        <w:tc>
          <w:tcPr>
            <w:tcW w:w="3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b/>
                <w:bCs/>
                <w:color w:val="222222"/>
                <w:lang w:eastAsia="pt-BR"/>
              </w:rPr>
              <w:t>Modalidade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b/>
                <w:bCs/>
                <w:color w:val="222222"/>
                <w:lang w:eastAsia="pt-BR"/>
              </w:rPr>
              <w:t> </w:t>
            </w:r>
          </w:p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b/>
                <w:bCs/>
                <w:color w:val="222222"/>
                <w:lang w:eastAsia="pt-BR"/>
              </w:rPr>
              <w:t>Cursos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b/>
                <w:bCs/>
                <w:color w:val="222222"/>
                <w:lang w:eastAsia="pt-BR"/>
              </w:rPr>
              <w:t> </w:t>
            </w:r>
          </w:p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b/>
                <w:bCs/>
                <w:color w:val="222222"/>
                <w:lang w:eastAsia="pt-BR"/>
              </w:rPr>
              <w:t>Nº de Vagas</w:t>
            </w:r>
          </w:p>
        </w:tc>
        <w:tc>
          <w:tcPr>
            <w:tcW w:w="18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b/>
                <w:bCs/>
                <w:color w:val="222222"/>
                <w:lang w:eastAsia="pt-BR"/>
              </w:rPr>
              <w:t> </w:t>
            </w:r>
          </w:p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b/>
                <w:bCs/>
                <w:color w:val="222222"/>
                <w:lang w:eastAsia="pt-BR"/>
              </w:rPr>
              <w:t>Turno</w:t>
            </w:r>
          </w:p>
        </w:tc>
        <w:tc>
          <w:tcPr>
            <w:tcW w:w="1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b/>
                <w:bCs/>
                <w:color w:val="222222"/>
                <w:lang w:eastAsia="pt-BR"/>
              </w:rPr>
              <w:t> </w:t>
            </w:r>
          </w:p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b/>
                <w:bCs/>
                <w:color w:val="222222"/>
                <w:lang w:eastAsia="pt-BR"/>
              </w:rPr>
              <w:t>Duração</w:t>
            </w:r>
          </w:p>
        </w:tc>
      </w:tr>
      <w:tr w:rsidR="0012698C" w:rsidRPr="00A56509" w:rsidTr="00C23975">
        <w:trPr>
          <w:trHeight w:val="825"/>
        </w:trPr>
        <w:tc>
          <w:tcPr>
            <w:tcW w:w="348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98C" w:rsidRPr="00A56509" w:rsidRDefault="0012698C" w:rsidP="00C23975">
            <w:pPr>
              <w:spacing w:after="120" w:line="253" w:lineRule="atLeast"/>
              <w:ind w:left="150" w:right="150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b/>
                <w:bCs/>
                <w:color w:val="222222"/>
                <w:lang w:eastAsia="pt-BR"/>
              </w:rPr>
              <w:t>Cursos técnicos subsequentes presenciais</w:t>
            </w:r>
          </w:p>
          <w:p w:rsidR="0012698C" w:rsidRPr="00A56509" w:rsidRDefault="0012698C" w:rsidP="00C23975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pt-BR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> </w:t>
            </w:r>
          </w:p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>Técnico em Administração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> </w:t>
            </w:r>
          </w:p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>40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> </w:t>
            </w:r>
          </w:p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>Noturno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98C" w:rsidRPr="00A56509" w:rsidRDefault="0012698C" w:rsidP="00C23975">
            <w:pPr>
              <w:spacing w:after="120" w:line="253" w:lineRule="atLeast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> </w:t>
            </w:r>
          </w:p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proofErr w:type="gramStart"/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>1</w:t>
            </w:r>
            <w:proofErr w:type="gramEnd"/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 xml:space="preserve"> ano e meio</w:t>
            </w:r>
          </w:p>
        </w:tc>
      </w:tr>
      <w:tr w:rsidR="0012698C" w:rsidRPr="00A56509" w:rsidTr="00C23975">
        <w:trPr>
          <w:trHeight w:val="51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698C" w:rsidRPr="00A56509" w:rsidRDefault="0012698C" w:rsidP="00C23975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pt-BR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> </w:t>
            </w:r>
          </w:p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>Técnico em Enfermagem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> </w:t>
            </w:r>
          </w:p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>40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> </w:t>
            </w:r>
          </w:p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>Noturno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> </w:t>
            </w:r>
          </w:p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proofErr w:type="gramStart"/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>2</w:t>
            </w:r>
            <w:proofErr w:type="gramEnd"/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 xml:space="preserve"> anos</w:t>
            </w:r>
          </w:p>
        </w:tc>
      </w:tr>
      <w:tr w:rsidR="0012698C" w:rsidRPr="00A56509" w:rsidTr="00C23975">
        <w:trPr>
          <w:trHeight w:val="615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698C" w:rsidRPr="00A56509" w:rsidRDefault="0012698C" w:rsidP="00C23975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pt-BR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> </w:t>
            </w:r>
          </w:p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>Técnico em Informática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> </w:t>
            </w:r>
          </w:p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>40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> </w:t>
            </w:r>
          </w:p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>Noturno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> </w:t>
            </w:r>
          </w:p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proofErr w:type="gramStart"/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>1</w:t>
            </w:r>
            <w:proofErr w:type="gramEnd"/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 xml:space="preserve"> ano e meio</w:t>
            </w:r>
          </w:p>
        </w:tc>
      </w:tr>
      <w:tr w:rsidR="0012698C" w:rsidRPr="00A56509" w:rsidTr="00C23975">
        <w:trPr>
          <w:trHeight w:val="488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698C" w:rsidRPr="00A56509" w:rsidRDefault="0012698C" w:rsidP="00C23975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pt-BR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> </w:t>
            </w:r>
          </w:p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lastRenderedPageBreak/>
              <w:t>Técnico em Segurança do Trabalho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lastRenderedPageBreak/>
              <w:t> </w:t>
            </w:r>
          </w:p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lastRenderedPageBreak/>
              <w:t>40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lastRenderedPageBreak/>
              <w:t> </w:t>
            </w:r>
          </w:p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lastRenderedPageBreak/>
              <w:t>Noturno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lastRenderedPageBreak/>
              <w:t> </w:t>
            </w:r>
          </w:p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proofErr w:type="gramStart"/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lastRenderedPageBreak/>
              <w:t>1</w:t>
            </w:r>
            <w:proofErr w:type="gramEnd"/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 xml:space="preserve"> ano e meio</w:t>
            </w:r>
          </w:p>
        </w:tc>
      </w:tr>
      <w:tr w:rsidR="0012698C" w:rsidRPr="00A56509" w:rsidTr="00C23975">
        <w:trPr>
          <w:trHeight w:val="488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2698C" w:rsidRPr="00A56509" w:rsidRDefault="0012698C" w:rsidP="00C23975">
            <w:pPr>
              <w:spacing w:after="0" w:line="240" w:lineRule="auto"/>
              <w:rPr>
                <w:rFonts w:ascii="Arial" w:hAnsi="Arial" w:cs="Arial"/>
              </w:rPr>
            </w:pPr>
            <w:r w:rsidRPr="00A56509">
              <w:rPr>
                <w:rFonts w:ascii="Arial" w:hAnsi="Arial" w:cs="Arial"/>
              </w:rPr>
              <w:lastRenderedPageBreak/>
              <w:t xml:space="preserve">Especialização Pós Técnica – </w:t>
            </w:r>
          </w:p>
          <w:p w:rsidR="0012698C" w:rsidRPr="00A56509" w:rsidRDefault="0012698C" w:rsidP="00C23975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hAnsi="Arial" w:cs="Arial"/>
              </w:rPr>
              <w:t>(</w:t>
            </w:r>
            <w:proofErr w:type="gramStart"/>
            <w:r w:rsidRPr="00A56509">
              <w:rPr>
                <w:rFonts w:ascii="Arial" w:hAnsi="Arial" w:cs="Arial"/>
              </w:rPr>
              <w:t>Pós técnico</w:t>
            </w:r>
            <w:proofErr w:type="gramEnd"/>
            <w:r w:rsidRPr="00A56509">
              <w:rPr>
                <w:rFonts w:ascii="Arial" w:hAnsi="Arial" w:cs="Arial"/>
              </w:rPr>
              <w:t>)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hAnsi="Arial" w:cs="Arial"/>
              </w:rPr>
              <w:t>Especialização Técnica em Enfermagem do trabalho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>25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>Noturno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proofErr w:type="gramStart"/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>6</w:t>
            </w:r>
            <w:proofErr w:type="gramEnd"/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 xml:space="preserve"> meses</w:t>
            </w:r>
          </w:p>
        </w:tc>
      </w:tr>
      <w:tr w:rsidR="0012698C" w:rsidRPr="00A56509" w:rsidTr="00C23975">
        <w:trPr>
          <w:trHeight w:val="488"/>
        </w:trPr>
        <w:tc>
          <w:tcPr>
            <w:tcW w:w="3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2698C" w:rsidRPr="00A56509" w:rsidRDefault="0012698C" w:rsidP="00C23975">
            <w:pPr>
              <w:spacing w:after="120" w:line="253" w:lineRule="atLeast"/>
              <w:ind w:left="150" w:right="150"/>
              <w:jc w:val="center"/>
              <w:rPr>
                <w:rFonts w:ascii="Arial" w:eastAsia="Times New Roman" w:hAnsi="Arial" w:cs="Arial"/>
                <w:color w:val="FF0000"/>
                <w:lang w:eastAsia="pt-BR"/>
              </w:rPr>
            </w:pPr>
            <w:r w:rsidRPr="00A56509">
              <w:rPr>
                <w:rFonts w:ascii="Arial" w:eastAsia="Times New Roman" w:hAnsi="Arial" w:cs="Arial"/>
                <w:b/>
                <w:bCs/>
                <w:color w:val="FF0000"/>
                <w:lang w:eastAsia="pt-BR"/>
              </w:rPr>
              <w:t>Cursos técnicos INTEGRADOS ao Ensino Médio (NOVO)</w:t>
            </w:r>
          </w:p>
          <w:p w:rsidR="0012698C" w:rsidRPr="00A56509" w:rsidRDefault="0012698C" w:rsidP="00C23975">
            <w:pPr>
              <w:spacing w:after="120" w:line="253" w:lineRule="atLeast"/>
              <w:ind w:left="150" w:right="150"/>
              <w:jc w:val="center"/>
              <w:rPr>
                <w:rFonts w:ascii="Arial" w:eastAsia="Times New Roman" w:hAnsi="Arial" w:cs="Arial"/>
                <w:b/>
                <w:bCs/>
                <w:color w:val="222222"/>
                <w:lang w:eastAsia="pt-BR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FF0000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FF0000"/>
                <w:lang w:eastAsia="pt-BR"/>
              </w:rPr>
              <w:t>Técnico Integrado em meio Ambiente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FF0000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FF0000"/>
                <w:lang w:eastAsia="pt-BR"/>
              </w:rPr>
              <w:t xml:space="preserve">30 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FF0000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FF0000"/>
                <w:lang w:eastAsia="pt-BR"/>
              </w:rPr>
              <w:t>Integral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698C" w:rsidRPr="00A56509" w:rsidRDefault="0012698C" w:rsidP="00C23975">
            <w:pPr>
              <w:spacing w:after="120" w:line="253" w:lineRule="atLeast"/>
              <w:rPr>
                <w:rFonts w:ascii="Arial" w:eastAsia="Times New Roman" w:hAnsi="Arial" w:cs="Arial"/>
                <w:color w:val="FF0000"/>
                <w:lang w:eastAsia="pt-BR"/>
              </w:rPr>
            </w:pPr>
            <w:proofErr w:type="gramStart"/>
            <w:r w:rsidRPr="00A56509">
              <w:rPr>
                <w:rFonts w:ascii="Arial" w:eastAsia="Times New Roman" w:hAnsi="Arial" w:cs="Arial"/>
                <w:color w:val="FF0000"/>
                <w:lang w:eastAsia="pt-BR"/>
              </w:rPr>
              <w:t>3</w:t>
            </w:r>
            <w:proofErr w:type="gramEnd"/>
            <w:r w:rsidRPr="00A56509">
              <w:rPr>
                <w:rFonts w:ascii="Arial" w:eastAsia="Times New Roman" w:hAnsi="Arial" w:cs="Arial"/>
                <w:color w:val="FF0000"/>
                <w:lang w:eastAsia="pt-BR"/>
              </w:rPr>
              <w:t xml:space="preserve"> anos</w:t>
            </w:r>
          </w:p>
        </w:tc>
      </w:tr>
      <w:tr w:rsidR="0012698C" w:rsidRPr="00A56509" w:rsidTr="00C23975">
        <w:trPr>
          <w:trHeight w:val="488"/>
        </w:trPr>
        <w:tc>
          <w:tcPr>
            <w:tcW w:w="3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2698C" w:rsidRPr="00A56509" w:rsidRDefault="0012698C" w:rsidP="00C23975">
            <w:pPr>
              <w:spacing w:after="120" w:line="253" w:lineRule="atLeast"/>
              <w:ind w:left="150" w:right="150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pt-BR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FF0000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FF0000"/>
                <w:lang w:eastAsia="pt-BR"/>
              </w:rPr>
              <w:t>Técnico Integrado em Edificações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FF0000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FF0000"/>
                <w:lang w:eastAsia="pt-BR"/>
              </w:rPr>
              <w:t>30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FF0000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FF0000"/>
                <w:lang w:eastAsia="pt-BR"/>
              </w:rPr>
              <w:t xml:space="preserve">Integral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698C" w:rsidRPr="00A56509" w:rsidRDefault="0012698C" w:rsidP="00C23975">
            <w:pPr>
              <w:spacing w:after="120" w:line="253" w:lineRule="atLeast"/>
              <w:rPr>
                <w:rFonts w:ascii="Arial" w:eastAsia="Times New Roman" w:hAnsi="Arial" w:cs="Arial"/>
                <w:color w:val="FF0000"/>
                <w:lang w:eastAsia="pt-BR"/>
              </w:rPr>
            </w:pPr>
            <w:proofErr w:type="gramStart"/>
            <w:r w:rsidRPr="00A56509">
              <w:rPr>
                <w:rFonts w:ascii="Arial" w:eastAsia="Times New Roman" w:hAnsi="Arial" w:cs="Arial"/>
                <w:color w:val="FF0000"/>
                <w:lang w:eastAsia="pt-BR"/>
              </w:rPr>
              <w:t>3</w:t>
            </w:r>
            <w:proofErr w:type="gramEnd"/>
            <w:r w:rsidRPr="00A56509">
              <w:rPr>
                <w:rFonts w:ascii="Arial" w:eastAsia="Times New Roman" w:hAnsi="Arial" w:cs="Arial"/>
                <w:color w:val="FF0000"/>
                <w:lang w:eastAsia="pt-BR"/>
              </w:rPr>
              <w:t xml:space="preserve"> anos</w:t>
            </w:r>
          </w:p>
        </w:tc>
      </w:tr>
      <w:tr w:rsidR="0012698C" w:rsidRPr="00A56509" w:rsidTr="00C23975">
        <w:trPr>
          <w:trHeight w:val="488"/>
        </w:trPr>
        <w:tc>
          <w:tcPr>
            <w:tcW w:w="348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98C" w:rsidRPr="00A56509" w:rsidRDefault="0012698C" w:rsidP="00C23975">
            <w:pPr>
              <w:spacing w:after="120" w:line="253" w:lineRule="atLeast"/>
              <w:ind w:left="150" w:right="150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b/>
                <w:bCs/>
                <w:color w:val="222222"/>
                <w:lang w:eastAsia="pt-BR"/>
              </w:rPr>
              <w:t>Cursos superiores</w:t>
            </w:r>
          </w:p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>Tecnologia em Gestão da Tecnologia da Informação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>40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>Noturno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proofErr w:type="gramStart"/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>2</w:t>
            </w:r>
            <w:proofErr w:type="gramEnd"/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 xml:space="preserve"> anos e meio</w:t>
            </w:r>
          </w:p>
        </w:tc>
      </w:tr>
      <w:tr w:rsidR="0012698C" w:rsidRPr="00A56509" w:rsidTr="00C23975">
        <w:trPr>
          <w:trHeight w:val="488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698C" w:rsidRPr="00A56509" w:rsidRDefault="0012698C" w:rsidP="00C23975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pt-BR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>Tecnologia em Logística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>40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>Noturno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proofErr w:type="gramStart"/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>2</w:t>
            </w:r>
            <w:proofErr w:type="gramEnd"/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 xml:space="preserve"> anos</w:t>
            </w:r>
          </w:p>
        </w:tc>
      </w:tr>
      <w:tr w:rsidR="0012698C" w:rsidRPr="00A56509" w:rsidTr="00C23975">
        <w:trPr>
          <w:trHeight w:val="488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698C" w:rsidRPr="00A56509" w:rsidRDefault="0012698C" w:rsidP="00C23975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pt-BR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>Licenciatura em Letras – Português e Espanhol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>40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>Noturno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proofErr w:type="gramStart"/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>4</w:t>
            </w:r>
            <w:proofErr w:type="gramEnd"/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 xml:space="preserve"> anos</w:t>
            </w:r>
          </w:p>
        </w:tc>
      </w:tr>
      <w:tr w:rsidR="0012698C" w:rsidRPr="00A56509" w:rsidTr="00C23975">
        <w:trPr>
          <w:trHeight w:val="488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698C" w:rsidRPr="00A56509" w:rsidRDefault="0012698C" w:rsidP="00C23975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pt-BR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>Tecnologia em Recursos Humanos</w:t>
            </w:r>
          </w:p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>40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>Noturno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proofErr w:type="gramStart"/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>2</w:t>
            </w:r>
            <w:proofErr w:type="gramEnd"/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 xml:space="preserve"> anos</w:t>
            </w:r>
          </w:p>
        </w:tc>
      </w:tr>
      <w:tr w:rsidR="0012698C" w:rsidRPr="00A56509" w:rsidTr="00C23975">
        <w:trPr>
          <w:trHeight w:val="488"/>
        </w:trPr>
        <w:tc>
          <w:tcPr>
            <w:tcW w:w="348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2698C" w:rsidRPr="00A56509" w:rsidRDefault="0012698C" w:rsidP="00C23975">
            <w:pPr>
              <w:spacing w:after="120" w:line="253" w:lineRule="atLeast"/>
              <w:ind w:left="150" w:right="150"/>
              <w:jc w:val="center"/>
              <w:rPr>
                <w:rFonts w:ascii="Arial" w:eastAsia="Times New Roman" w:hAnsi="Arial" w:cs="Arial"/>
                <w:b/>
                <w:bCs/>
                <w:color w:val="222222"/>
                <w:lang w:eastAsia="pt-BR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FF0000"/>
                <w:lang w:eastAsia="pt-BR"/>
              </w:rPr>
              <w:t>Tecnologia em Gestão Ambiental (NOVO)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FF0000"/>
                <w:lang w:eastAsia="pt-BR"/>
              </w:rPr>
              <w:t xml:space="preserve">40 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FF0000"/>
                <w:lang w:eastAsia="pt-BR"/>
              </w:rPr>
              <w:t xml:space="preserve">Noturno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proofErr w:type="gramStart"/>
            <w:r w:rsidRPr="00A56509">
              <w:rPr>
                <w:rFonts w:ascii="Arial" w:eastAsia="Times New Roman" w:hAnsi="Arial" w:cs="Arial"/>
                <w:color w:val="FF0000"/>
                <w:lang w:eastAsia="pt-BR"/>
              </w:rPr>
              <w:t>2</w:t>
            </w:r>
            <w:proofErr w:type="gramEnd"/>
            <w:r w:rsidRPr="00A56509">
              <w:rPr>
                <w:rFonts w:ascii="Arial" w:eastAsia="Times New Roman" w:hAnsi="Arial" w:cs="Arial"/>
                <w:color w:val="FF0000"/>
                <w:lang w:eastAsia="pt-BR"/>
              </w:rPr>
              <w:t xml:space="preserve"> anos</w:t>
            </w:r>
          </w:p>
        </w:tc>
      </w:tr>
      <w:tr w:rsidR="0012698C" w:rsidRPr="00A56509" w:rsidTr="00C23975">
        <w:trPr>
          <w:trHeight w:val="488"/>
        </w:trPr>
        <w:tc>
          <w:tcPr>
            <w:tcW w:w="348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98C" w:rsidRPr="00A56509" w:rsidRDefault="0012698C" w:rsidP="00C23975">
            <w:pPr>
              <w:spacing w:after="120" w:line="253" w:lineRule="atLeast"/>
              <w:ind w:left="150" w:right="150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b/>
                <w:bCs/>
                <w:color w:val="222222"/>
                <w:lang w:eastAsia="pt-BR"/>
              </w:rPr>
              <w:t>Curso Pós-Graduação</w:t>
            </w:r>
          </w:p>
          <w:p w:rsidR="0012698C" w:rsidRPr="00A56509" w:rsidRDefault="0012698C" w:rsidP="00C23975">
            <w:pPr>
              <w:spacing w:after="120" w:line="253" w:lineRule="atLeast"/>
              <w:ind w:left="150" w:right="150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lang w:eastAsia="pt-BR"/>
              </w:rPr>
              <w:t>Latu Sensu</w:t>
            </w:r>
          </w:p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b/>
                <w:bCs/>
                <w:color w:val="222222"/>
                <w:lang w:eastAsia="pt-BR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>Didática e Trabalho Docente</w:t>
            </w:r>
          </w:p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> </w:t>
            </w:r>
          </w:p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> </w:t>
            </w:r>
          </w:p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>30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>Noturno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proofErr w:type="gramStart"/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>1</w:t>
            </w:r>
            <w:proofErr w:type="gramEnd"/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 xml:space="preserve"> ano</w:t>
            </w:r>
          </w:p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>(380 horas)</w:t>
            </w:r>
          </w:p>
        </w:tc>
      </w:tr>
      <w:tr w:rsidR="0012698C" w:rsidRPr="00A56509" w:rsidTr="00C23975">
        <w:trPr>
          <w:trHeight w:val="488"/>
        </w:trPr>
        <w:tc>
          <w:tcPr>
            <w:tcW w:w="348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2698C" w:rsidRPr="00A56509" w:rsidRDefault="0012698C" w:rsidP="00C23975">
            <w:pPr>
              <w:spacing w:after="120" w:line="253" w:lineRule="atLeast"/>
              <w:ind w:left="150" w:right="150"/>
              <w:jc w:val="center"/>
              <w:rPr>
                <w:rFonts w:ascii="Arial" w:eastAsia="Times New Roman" w:hAnsi="Arial" w:cs="Arial"/>
                <w:b/>
                <w:bCs/>
                <w:color w:val="222222"/>
                <w:lang w:eastAsia="pt-BR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FF0000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FF0000"/>
                <w:lang w:eastAsia="pt-BR"/>
              </w:rPr>
              <w:t>Pós-Graduação em Engenharia de Segurança do Trabalho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FF0000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FF0000"/>
                <w:lang w:eastAsia="pt-BR"/>
              </w:rPr>
              <w:t>25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FF0000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FF0000"/>
                <w:lang w:eastAsia="pt-BR"/>
              </w:rPr>
              <w:t xml:space="preserve">Vespertino/Noturno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FF0000"/>
                <w:lang w:eastAsia="pt-BR"/>
              </w:rPr>
            </w:pPr>
            <w:proofErr w:type="gramStart"/>
            <w:r w:rsidRPr="00A56509">
              <w:rPr>
                <w:rFonts w:ascii="Arial" w:eastAsia="Times New Roman" w:hAnsi="Arial" w:cs="Arial"/>
                <w:color w:val="FF0000"/>
                <w:lang w:eastAsia="pt-BR"/>
              </w:rPr>
              <w:t>1</w:t>
            </w:r>
            <w:proofErr w:type="gramEnd"/>
            <w:r w:rsidRPr="00A56509">
              <w:rPr>
                <w:rFonts w:ascii="Arial" w:eastAsia="Times New Roman" w:hAnsi="Arial" w:cs="Arial"/>
                <w:color w:val="FF0000"/>
                <w:lang w:eastAsia="pt-BR"/>
              </w:rPr>
              <w:t xml:space="preserve"> ano e meio</w:t>
            </w:r>
          </w:p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FF0000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FF0000"/>
                <w:lang w:eastAsia="pt-BR"/>
              </w:rPr>
              <w:t>(600 horas)</w:t>
            </w:r>
          </w:p>
        </w:tc>
      </w:tr>
      <w:tr w:rsidR="0012698C" w:rsidRPr="00A56509" w:rsidTr="00C23975">
        <w:trPr>
          <w:trHeight w:val="488"/>
        </w:trPr>
        <w:tc>
          <w:tcPr>
            <w:tcW w:w="348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2698C" w:rsidRPr="00A56509" w:rsidRDefault="0012698C" w:rsidP="00C23975">
            <w:pPr>
              <w:spacing w:after="120" w:line="253" w:lineRule="atLeast"/>
              <w:ind w:left="150" w:right="150"/>
              <w:jc w:val="center"/>
              <w:rPr>
                <w:rFonts w:ascii="Arial" w:eastAsia="Times New Roman" w:hAnsi="Arial" w:cs="Arial"/>
                <w:b/>
                <w:bCs/>
                <w:color w:val="222222"/>
                <w:lang w:eastAsia="pt-BR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FF0000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FF0000"/>
                <w:lang w:eastAsia="pt-BR"/>
              </w:rPr>
              <w:t>Pós-graduação em Qualidade de vida nas Organizações</w:t>
            </w:r>
          </w:p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FF0000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FF0000"/>
                <w:lang w:eastAsia="pt-BR"/>
              </w:rPr>
              <w:lastRenderedPageBreak/>
              <w:t>(NOVO)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FF0000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FF0000"/>
                <w:lang w:eastAsia="pt-BR"/>
              </w:rPr>
              <w:lastRenderedPageBreak/>
              <w:t>25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FF0000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FF0000"/>
                <w:lang w:eastAsia="pt-BR"/>
              </w:rPr>
              <w:t>Vespertino/Noturno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FF0000"/>
                <w:lang w:eastAsia="pt-BR"/>
              </w:rPr>
            </w:pPr>
            <w:proofErr w:type="gramStart"/>
            <w:r w:rsidRPr="00A56509">
              <w:rPr>
                <w:rFonts w:ascii="Arial" w:hAnsi="Arial" w:cs="Arial"/>
              </w:rPr>
              <w:t>1</w:t>
            </w:r>
            <w:proofErr w:type="gramEnd"/>
            <w:r w:rsidRPr="00A56509">
              <w:rPr>
                <w:rFonts w:ascii="Arial" w:hAnsi="Arial" w:cs="Arial"/>
              </w:rPr>
              <w:t xml:space="preserve"> ano (360 horas)</w:t>
            </w:r>
          </w:p>
        </w:tc>
      </w:tr>
      <w:tr w:rsidR="0012698C" w:rsidRPr="00A56509" w:rsidTr="00C23975">
        <w:trPr>
          <w:trHeight w:val="488"/>
        </w:trPr>
        <w:tc>
          <w:tcPr>
            <w:tcW w:w="3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2698C" w:rsidRPr="00A56509" w:rsidRDefault="0012698C" w:rsidP="00C23975">
            <w:pPr>
              <w:spacing w:after="120" w:line="253" w:lineRule="atLeast"/>
              <w:jc w:val="right"/>
              <w:rPr>
                <w:rFonts w:ascii="Arial" w:eastAsia="Times New Roman" w:hAnsi="Arial" w:cs="Arial"/>
                <w:b/>
                <w:bCs/>
                <w:color w:val="222222"/>
                <w:lang w:eastAsia="pt-BR"/>
              </w:rPr>
            </w:pPr>
          </w:p>
        </w:tc>
        <w:tc>
          <w:tcPr>
            <w:tcW w:w="57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bCs/>
                <w:color w:val="222222"/>
                <w:lang w:eastAsia="pt-BR"/>
              </w:rPr>
            </w:pPr>
          </w:p>
        </w:tc>
      </w:tr>
      <w:tr w:rsidR="0012698C" w:rsidRPr="00A56509" w:rsidTr="00C23975">
        <w:trPr>
          <w:trHeight w:val="488"/>
        </w:trPr>
        <w:tc>
          <w:tcPr>
            <w:tcW w:w="3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98C" w:rsidRPr="00A56509" w:rsidRDefault="0012698C" w:rsidP="00C23975">
            <w:pPr>
              <w:spacing w:after="120" w:line="253" w:lineRule="atLeast"/>
              <w:jc w:val="right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b/>
                <w:bCs/>
                <w:color w:val="222222"/>
                <w:lang w:eastAsia="pt-BR"/>
              </w:rPr>
              <w:t>Total de vagas disponíveis</w:t>
            </w:r>
          </w:p>
          <w:p w:rsidR="0012698C" w:rsidRPr="00A56509" w:rsidRDefault="0012698C" w:rsidP="00C23975">
            <w:pPr>
              <w:spacing w:after="120" w:line="253" w:lineRule="atLeast"/>
              <w:rPr>
                <w:rFonts w:ascii="Arial" w:eastAsia="Times New Roman" w:hAnsi="Arial" w:cs="Arial"/>
                <w:color w:val="222222"/>
                <w:lang w:eastAsia="pt-BR"/>
              </w:rPr>
            </w:pPr>
          </w:p>
        </w:tc>
        <w:tc>
          <w:tcPr>
            <w:tcW w:w="57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b/>
                <w:bCs/>
                <w:color w:val="222222"/>
                <w:lang w:eastAsia="pt-BR"/>
              </w:rPr>
              <w:t>525 vagas</w:t>
            </w:r>
          </w:p>
        </w:tc>
      </w:tr>
    </w:tbl>
    <w:p w:rsidR="00AF0085" w:rsidRPr="00A56509" w:rsidRDefault="00AF0085" w:rsidP="0012698C">
      <w:pPr>
        <w:spacing w:after="0"/>
        <w:rPr>
          <w:rFonts w:ascii="Arial" w:hAnsi="Arial" w:cs="Arial"/>
        </w:rPr>
      </w:pPr>
    </w:p>
    <w:sectPr w:rsidR="00AF0085" w:rsidRPr="00A565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11E7C"/>
    <w:multiLevelType w:val="multilevel"/>
    <w:tmpl w:val="76703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12C"/>
    <w:rsid w:val="000B2471"/>
    <w:rsid w:val="000D4C62"/>
    <w:rsid w:val="00124C24"/>
    <w:rsid w:val="0012698C"/>
    <w:rsid w:val="00233B1F"/>
    <w:rsid w:val="003A212C"/>
    <w:rsid w:val="003D4499"/>
    <w:rsid w:val="004411AA"/>
    <w:rsid w:val="005603D9"/>
    <w:rsid w:val="007A62B6"/>
    <w:rsid w:val="007E5908"/>
    <w:rsid w:val="0089064F"/>
    <w:rsid w:val="00950FDB"/>
    <w:rsid w:val="009852FF"/>
    <w:rsid w:val="009A3885"/>
    <w:rsid w:val="009B6602"/>
    <w:rsid w:val="009F5175"/>
    <w:rsid w:val="00A379DE"/>
    <w:rsid w:val="00A56509"/>
    <w:rsid w:val="00AF0085"/>
    <w:rsid w:val="00B979B8"/>
    <w:rsid w:val="00C32D56"/>
    <w:rsid w:val="00C4796A"/>
    <w:rsid w:val="00CF084C"/>
    <w:rsid w:val="00D17F91"/>
    <w:rsid w:val="00D74C0A"/>
    <w:rsid w:val="00D869FD"/>
    <w:rsid w:val="00DB5DE7"/>
    <w:rsid w:val="00E5208C"/>
    <w:rsid w:val="00EC36D6"/>
    <w:rsid w:val="00F2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12C"/>
  </w:style>
  <w:style w:type="paragraph" w:styleId="Ttulo1">
    <w:name w:val="heading 1"/>
    <w:basedOn w:val="Normal"/>
    <w:link w:val="Ttulo1Char"/>
    <w:uiPriority w:val="9"/>
    <w:qFormat/>
    <w:rsid w:val="009B66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A212C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3A2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5603D9"/>
    <w:pPr>
      <w:suppressLineNumbers/>
      <w:suppressAutoHyphens/>
    </w:pPr>
    <w:rPr>
      <w:rFonts w:ascii="Calibri" w:eastAsia="Calibri" w:hAnsi="Calibri" w:cs="Calibri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9B660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rtejustify">
    <w:name w:val="rtejustify"/>
    <w:basedOn w:val="Normal"/>
    <w:rsid w:val="009B6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9B6602"/>
  </w:style>
  <w:style w:type="character" w:styleId="Forte">
    <w:name w:val="Strong"/>
    <w:basedOn w:val="Fontepargpadro"/>
    <w:uiPriority w:val="22"/>
    <w:qFormat/>
    <w:rsid w:val="009B6602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E5908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A6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il">
    <w:name w:val="il"/>
    <w:basedOn w:val="Fontepargpadro"/>
    <w:rsid w:val="007A62B6"/>
  </w:style>
  <w:style w:type="character" w:styleId="nfase">
    <w:name w:val="Emphasis"/>
    <w:basedOn w:val="Fontepargpadro"/>
    <w:uiPriority w:val="20"/>
    <w:qFormat/>
    <w:rsid w:val="007A62B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12C"/>
  </w:style>
  <w:style w:type="paragraph" w:styleId="Ttulo1">
    <w:name w:val="heading 1"/>
    <w:basedOn w:val="Normal"/>
    <w:link w:val="Ttulo1Char"/>
    <w:uiPriority w:val="9"/>
    <w:qFormat/>
    <w:rsid w:val="009B66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A212C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3A2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5603D9"/>
    <w:pPr>
      <w:suppressLineNumbers/>
      <w:suppressAutoHyphens/>
    </w:pPr>
    <w:rPr>
      <w:rFonts w:ascii="Calibri" w:eastAsia="Calibri" w:hAnsi="Calibri" w:cs="Calibri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9B660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rtejustify">
    <w:name w:val="rtejustify"/>
    <w:basedOn w:val="Normal"/>
    <w:rsid w:val="009B6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9B6602"/>
  </w:style>
  <w:style w:type="character" w:styleId="Forte">
    <w:name w:val="Strong"/>
    <w:basedOn w:val="Fontepargpadro"/>
    <w:uiPriority w:val="22"/>
    <w:qFormat/>
    <w:rsid w:val="009B6602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E5908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A6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il">
    <w:name w:val="il"/>
    <w:basedOn w:val="Fontepargpadro"/>
    <w:rsid w:val="007A62B6"/>
  </w:style>
  <w:style w:type="character" w:styleId="nfase">
    <w:name w:val="Emphasis"/>
    <w:basedOn w:val="Fontepargpadro"/>
    <w:uiPriority w:val="20"/>
    <w:qFormat/>
    <w:rsid w:val="007A62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pese@ifsudestemg.edu.b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ifsudestemg.edu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pese.ifsudestemg.edu.b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810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IFSudeste-MG</dc:creator>
  <cp:lastModifiedBy>Juliana Rodrigues de Almeida</cp:lastModifiedBy>
  <cp:revision>3</cp:revision>
  <dcterms:created xsi:type="dcterms:W3CDTF">2019-09-30T19:16:00Z</dcterms:created>
  <dcterms:modified xsi:type="dcterms:W3CDTF">2019-09-30T19:33:00Z</dcterms:modified>
</cp:coreProperties>
</file>