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tulo21"/>
        <w:spacing w:lineRule="auto" w:line="240"/>
        <w:rPr/>
      </w:pPr>
      <w:r>
        <w:drawing>
          <wp:anchor behindDoc="0" distT="0" distB="0" distL="114300" distR="114300" simplePos="0" locked="0" layoutInCell="0" allowOverlap="1" relativeHeight="2">
            <wp:simplePos x="0" y="0"/>
            <wp:positionH relativeFrom="page">
              <wp:posOffset>782320</wp:posOffset>
            </wp:positionH>
            <wp:positionV relativeFrom="page">
              <wp:posOffset>135255</wp:posOffset>
            </wp:positionV>
            <wp:extent cx="2011680" cy="616585"/>
            <wp:effectExtent l="0" t="0" r="0" b="0"/>
            <wp:wrapTopAndBottom/>
            <wp:docPr id="1" name="Figura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616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18"/>
          <w:szCs w:val="18"/>
        </w:rPr>
        <w:t xml:space="preserve"> </w:t>
      </w:r>
    </w:p>
    <w:p>
      <w:pPr>
        <w:pStyle w:val="Ttulo21"/>
        <w:spacing w:lineRule="auto" w:line="240"/>
        <w:rPr/>
      </w:pPr>
      <w:r>
        <w:rPr>
          <w:rFonts w:cs="Verdana" w:ascii="Times New Roman" w:hAnsi="Times New Roman"/>
          <w:sz w:val="18"/>
          <w:szCs w:val="18"/>
        </w:rPr>
        <w:t xml:space="preserve">IF SUDESTE MG – </w:t>
      </w:r>
      <w:r>
        <w:rPr>
          <w:rFonts w:cs="Verdana" w:ascii="Times New Roman" w:hAnsi="Times New Roman"/>
          <w:i/>
          <w:iCs/>
          <w:sz w:val="18"/>
          <w:szCs w:val="18"/>
        </w:rPr>
        <w:t>CAMPUS</w:t>
      </w:r>
      <w:r>
        <w:rPr>
          <w:rFonts w:cs="Verdana" w:ascii="Times New Roman" w:hAnsi="Times New Roman"/>
          <w:sz w:val="18"/>
          <w:szCs w:val="18"/>
        </w:rPr>
        <w:t xml:space="preserve"> BARBACENA</w:t>
      </w:r>
    </w:p>
    <w:p>
      <w:pPr>
        <w:pStyle w:val="Standard"/>
        <w:spacing w:lineRule="auto" w:line="240"/>
        <w:jc w:val="center"/>
        <w:rPr/>
      </w:pPr>
      <w:r>
        <w:rPr>
          <w:rFonts w:cs="Verdana"/>
          <w:sz w:val="18"/>
          <w:szCs w:val="18"/>
        </w:rPr>
        <w:t>Rua Monsenhor José Augusto, nº 204 – São José – Cep: 36.205-018 – Barbacena – MG</w:t>
      </w:r>
    </w:p>
    <w:p>
      <w:pPr>
        <w:pStyle w:val="Standard"/>
        <w:tabs>
          <w:tab w:val="clear" w:pos="720"/>
          <w:tab w:val="left" w:pos="1418" w:leader="none"/>
        </w:tabs>
        <w:spacing w:lineRule="auto" w:line="240"/>
        <w:jc w:val="center"/>
        <w:rPr/>
      </w:pPr>
      <w:r>
        <w:rPr>
          <w:rFonts w:cs="Verdana"/>
          <w:sz w:val="18"/>
          <w:szCs w:val="18"/>
        </w:rPr>
        <w:t>Tel: (32) 3333-2443</w:t>
      </w:r>
    </w:p>
    <w:p>
      <w:pPr>
        <w:pStyle w:val="Standard"/>
        <w:tabs>
          <w:tab w:val="clear" w:pos="720"/>
          <w:tab w:val="left" w:pos="1418" w:leader="none"/>
        </w:tabs>
        <w:spacing w:lineRule="auto" w:line="360"/>
        <w:jc w:val="center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spacing w:lineRule="auto" w:line="360"/>
        <w:jc w:val="center"/>
        <w:rPr>
          <w:rFonts w:ascii="Times New Roman" w:hAnsi="Times New Roman" w:cs="Verdana"/>
          <w:sz w:val="24"/>
          <w:szCs w:val="24"/>
          <w:highlight w:val="white"/>
        </w:rPr>
      </w:pPr>
      <w:r>
        <w:rPr>
          <w:rFonts w:cs="Verdana"/>
          <w:sz w:val="24"/>
          <w:szCs w:val="24"/>
          <w:highlight w:val="white"/>
        </w:rPr>
      </w:r>
    </w:p>
    <w:p>
      <w:pPr>
        <w:pStyle w:val="Standard"/>
        <w:spacing w:lineRule="auto" w:line="360"/>
        <w:jc w:val="center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b/>
          <w:bCs/>
          <w:sz w:val="20"/>
          <w:szCs w:val="20"/>
          <w:shd w:fill="FFFFFF" w:val="clear"/>
        </w:rPr>
        <w:t>RESOLUÇÃO Nº 03/2025, de 26 de fevereiro de 2025</w:t>
      </w:r>
    </w:p>
    <w:p>
      <w:pPr>
        <w:pStyle w:val="Standard"/>
        <w:spacing w:lineRule="auto" w:line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spacing w:lineRule="auto" w:line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spacing w:lineRule="auto" w:line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spacing w:lineRule="auto" w:line="276"/>
        <w:jc w:val="both"/>
        <w:rPr>
          <w:rFonts w:ascii="Verdana" w:hAnsi="Verdana"/>
          <w:sz w:val="24"/>
          <w:szCs w:val="24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A Presidente do Conselho de </w:t>
      </w:r>
      <w:r>
        <w:rPr>
          <w:rFonts w:cs="Verdana" w:ascii="Verdana" w:hAnsi="Verdana"/>
          <w:i/>
          <w:iCs/>
          <w:sz w:val="20"/>
          <w:szCs w:val="20"/>
          <w:shd w:fill="FFFFFF" w:val="clear"/>
        </w:rPr>
        <w:t>Campus</w:t>
      </w:r>
      <w:r>
        <w:rPr>
          <w:rFonts w:cs="Verdana" w:ascii="Verdana" w:hAnsi="Verdana"/>
          <w:sz w:val="20"/>
          <w:szCs w:val="20"/>
          <w:shd w:fill="FFFFFF" w:val="clear"/>
        </w:rPr>
        <w:t xml:space="preserve"> do Instituto Federal de Educação, Ciência e Tecnologia do Sudeste de Minas Gerais – </w:t>
      </w:r>
      <w:r>
        <w:rPr>
          <w:rFonts w:cs="Verdana" w:ascii="Verdana" w:hAnsi="Verdana"/>
          <w:i/>
          <w:iCs/>
          <w:sz w:val="20"/>
          <w:szCs w:val="20"/>
          <w:shd w:fill="FFFFFF" w:val="clear"/>
        </w:rPr>
        <w:t>Campus</w:t>
      </w:r>
      <w:r>
        <w:rPr>
          <w:rFonts w:cs="Verdana" w:ascii="Verdana" w:hAnsi="Verdana"/>
          <w:sz w:val="20"/>
          <w:szCs w:val="20"/>
          <w:shd w:fill="FFFFFF" w:val="clear"/>
        </w:rPr>
        <w:t xml:space="preserve"> Barbacena, no uso de suas atribuições legais,</w:t>
      </w:r>
    </w:p>
    <w:p>
      <w:pPr>
        <w:pStyle w:val="Standard"/>
        <w:spacing w:lineRule="auto" w:line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spacing w:lineRule="auto" w:line="360"/>
        <w:jc w:val="both"/>
        <w:rPr>
          <w:rFonts w:ascii="Verdana" w:hAnsi="Verdana" w:cs="Verdana"/>
          <w:sz w:val="20"/>
          <w:szCs w:val="20"/>
          <w:highlight w:val="white"/>
        </w:rPr>
      </w:pPr>
      <w:r>
        <w:rPr>
          <w:rFonts w:cs="Verdana" w:ascii="Verdana" w:hAnsi="Verdana"/>
          <w:sz w:val="20"/>
          <w:szCs w:val="20"/>
          <w:highlight w:val="white"/>
        </w:rPr>
      </w:r>
    </w:p>
    <w:p>
      <w:pPr>
        <w:pStyle w:val="Standard"/>
        <w:spacing w:lineRule="auto" w:line="36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shd w:fill="FFFFFF" w:val="clear"/>
        </w:rPr>
        <w:t>RESOLVE:</w:t>
      </w:r>
    </w:p>
    <w:p>
      <w:pPr>
        <w:pStyle w:val="Standard"/>
        <w:spacing w:lineRule="auto" w:line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spacing w:lineRule="auto" w:line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spacing w:lineRule="auto" w:line="276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shd w:fill="FFFFFF" w:val="clear"/>
        </w:rPr>
        <w:t>Art. 1º –</w:t>
      </w:r>
      <w:r>
        <w:rPr>
          <w:rFonts w:ascii="Verdana" w:hAnsi="Verdana"/>
          <w:b w:val="false"/>
          <w:i w:val="false"/>
          <w:color w:val="000000"/>
          <w:sz w:val="20"/>
          <w:szCs w:val="20"/>
        </w:rPr>
        <w:t xml:space="preserve"> </w:t>
      </w:r>
      <w:r>
        <w:rPr>
          <w:rFonts w:ascii="Verdana" w:hAnsi="Verdana"/>
          <w:b/>
          <w:bCs/>
          <w:i w:val="false"/>
          <w:color w:val="000000"/>
          <w:sz w:val="20"/>
          <w:szCs w:val="20"/>
        </w:rPr>
        <w:t>SUSPENDER</w:t>
      </w:r>
      <w:r>
        <w:rPr>
          <w:rFonts w:ascii="Verdana" w:hAnsi="Verdana"/>
          <w:b w:val="false"/>
          <w:i w:val="false"/>
          <w:color w:val="000000"/>
          <w:sz w:val="20"/>
          <w:szCs w:val="20"/>
        </w:rPr>
        <w:t xml:space="preserve"> a jornada de trabalho flexibilizada dos setores relacionados às atividades de Ensino, Pesquisa e Extensão, no período de 27 de fevereiro de 2025 a 26 de março de 2025.</w:t>
      </w:r>
    </w:p>
    <w:p>
      <w:pPr>
        <w:pStyle w:val="Normal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 w:val="false"/>
          <w:i w:val="false"/>
          <w:color w:val="000000"/>
          <w:sz w:val="20"/>
          <w:szCs w:val="20"/>
        </w:rPr>
        <w:t xml:space="preserve">Art. 2º – </w:t>
      </w:r>
      <w:r>
        <w:rPr>
          <w:rFonts w:ascii="Verdana" w:hAnsi="Verdana"/>
          <w:b/>
          <w:bCs/>
          <w:i w:val="false"/>
          <w:color w:val="000000"/>
          <w:sz w:val="20"/>
          <w:szCs w:val="20"/>
        </w:rPr>
        <w:t>ESTABELECER</w:t>
      </w:r>
      <w:r>
        <w:rPr>
          <w:rFonts w:ascii="Verdana" w:hAnsi="Verdana"/>
          <w:b w:val="false"/>
          <w:i w:val="false"/>
          <w:color w:val="000000"/>
          <w:sz w:val="20"/>
          <w:szCs w:val="20"/>
        </w:rPr>
        <w:t xml:space="preserve"> o horário de funcionamento de 08h às 12h e de 13h às 17 horas, nestes setores.</w:t>
      </w:r>
    </w:p>
    <w:p>
      <w:pPr>
        <w:pStyle w:val="Normal"/>
        <w:jc w:val="both"/>
        <w:rPr>
          <w:b w:val="false"/>
          <w:i w:val="false"/>
          <w:i w:val="false"/>
          <w:color w:val="000000"/>
        </w:rPr>
      </w:pPr>
      <w:r>
        <w:rPr>
          <w:b w:val="false"/>
          <w:i w:val="false"/>
          <w:color w:val="000000"/>
        </w:rPr>
      </w:r>
    </w:p>
    <w:p>
      <w:pPr>
        <w:pStyle w:val="Standard"/>
        <w:spacing w:lineRule="auto" w:line="360"/>
        <w:jc w:val="both"/>
        <w:rPr>
          <w:rFonts w:ascii="Verdana" w:hAnsi="Verdana"/>
          <w:sz w:val="24"/>
          <w:szCs w:val="24"/>
        </w:rPr>
      </w:pPr>
      <w:r>
        <w:rPr>
          <w:rFonts w:eastAsia="SimSun, 宋体" w:cs="Verdana" w:ascii="Verdana" w:hAnsi="Verdana"/>
          <w:color w:val="000000"/>
          <w:kern w:val="2"/>
          <w:sz w:val="20"/>
          <w:szCs w:val="20"/>
          <w:shd w:fill="FFFFFF" w:val="clear"/>
          <w:lang w:val="pt-BR" w:eastAsia="zh-CN" w:bidi="hi-IN"/>
        </w:rPr>
        <w:t>Art. 2º – Esta resolução entra em vigor no ato de sua assinatura.</w:t>
      </w:r>
    </w:p>
    <w:p>
      <w:pPr>
        <w:pStyle w:val="Standard"/>
        <w:spacing w:lineRule="auto" w:line="360"/>
        <w:jc w:val="both"/>
        <w:rPr>
          <w:rFonts w:ascii="Verdana" w:hAnsi="Verdana" w:eastAsia="SimSun, 宋体" w:cs="Verdana"/>
          <w:color w:val="auto"/>
          <w:kern w:val="2"/>
          <w:sz w:val="20"/>
          <w:szCs w:val="20"/>
          <w:highlight w:val="white"/>
          <w:lang w:val="pt-BR" w:eastAsia="zh-CN" w:bidi="hi-IN"/>
        </w:rPr>
      </w:pPr>
      <w:r>
        <w:rPr>
          <w:rFonts w:eastAsia="SimSun, 宋体" w:cs="Verdana" w:ascii="Verdana" w:hAnsi="Verdana"/>
          <w:color w:val="auto"/>
          <w:kern w:val="2"/>
          <w:sz w:val="20"/>
          <w:szCs w:val="20"/>
          <w:highlight w:val="white"/>
          <w:lang w:val="pt-BR" w:eastAsia="zh-CN" w:bidi="hi-IN"/>
        </w:rPr>
      </w:r>
    </w:p>
    <w:p>
      <w:pPr>
        <w:pStyle w:val="Standard"/>
        <w:spacing w:lineRule="auto" w:line="360"/>
        <w:jc w:val="both"/>
        <w:rPr>
          <w:rFonts w:ascii="Verdana" w:hAnsi="Verdana"/>
          <w:sz w:val="24"/>
          <w:szCs w:val="24"/>
        </w:rPr>
      </w:pPr>
      <w:r>
        <w:rPr>
          <w:rFonts w:eastAsia="SimSun, 宋体" w:cs="Verdana" w:ascii="Verdana" w:hAnsi="Verdana"/>
          <w:color w:val="000000"/>
          <w:kern w:val="2"/>
          <w:sz w:val="20"/>
          <w:szCs w:val="20"/>
          <w:shd w:fill="FFFFFF" w:val="clear"/>
          <w:lang w:val="pt-BR" w:eastAsia="zh-CN" w:bidi="hi-IN"/>
        </w:rPr>
        <w:t>Registre-se e Publique-se.</w:t>
      </w:r>
    </w:p>
    <w:p>
      <w:pPr>
        <w:pStyle w:val="Standard"/>
        <w:spacing w:lineRule="auto" w:line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Standard"/>
        <w:spacing w:lineRule="auto" w:line="360"/>
        <w:jc w:val="center"/>
        <w:rPr>
          <w:rFonts w:ascii="Verdana" w:hAnsi="Verdana" w:cs="Verdana"/>
          <w:sz w:val="24"/>
          <w:szCs w:val="24"/>
        </w:rPr>
      </w:pPr>
      <w:r>
        <w:rPr>
          <w:rFonts w:cs="Verdana" w:ascii="Verdana" w:hAnsi="Verdana"/>
          <w:sz w:val="24"/>
          <w:szCs w:val="24"/>
        </w:rPr>
      </w:r>
    </w:p>
    <w:p>
      <w:pPr>
        <w:pStyle w:val="Standard"/>
        <w:spacing w:lineRule="auto" w:line="360"/>
        <w:jc w:val="center"/>
        <w:rPr>
          <w:rFonts w:ascii="Times New Roman" w:hAnsi="Times New Roman" w:cs="Verdana"/>
          <w:sz w:val="24"/>
          <w:szCs w:val="24"/>
        </w:rPr>
      </w:pPr>
      <w:r>
        <w:rPr>
          <w:rFonts w:cs="Verdana"/>
          <w:sz w:val="24"/>
          <w:szCs w:val="24"/>
        </w:rPr>
      </w:r>
    </w:p>
    <w:p>
      <w:pPr>
        <w:pStyle w:val="Standard"/>
        <w:spacing w:lineRule="auto" w:line="360"/>
        <w:jc w:val="center"/>
        <w:rPr>
          <w:rFonts w:ascii="Times New Roman" w:hAnsi="Times New Roman" w:cs="Verdana"/>
          <w:sz w:val="24"/>
          <w:szCs w:val="24"/>
        </w:rPr>
      </w:pPr>
      <w:r>
        <w:rPr>
          <w:rFonts w:cs="Verdana"/>
          <w:sz w:val="24"/>
          <w:szCs w:val="24"/>
        </w:rPr>
      </w:r>
    </w:p>
    <w:p>
      <w:pPr>
        <w:pStyle w:val="Standard"/>
        <w:spacing w:lineRule="auto" w:line="360"/>
        <w:jc w:val="center"/>
        <w:rPr>
          <w:rFonts w:ascii="Times New Roman" w:hAnsi="Times New Roman" w:cs="Verdana"/>
          <w:sz w:val="24"/>
          <w:szCs w:val="24"/>
        </w:rPr>
      </w:pPr>
      <w:r>
        <w:rPr>
          <w:rFonts w:cs="Verdana"/>
          <w:sz w:val="24"/>
          <w:szCs w:val="24"/>
        </w:rPr>
      </w:r>
    </w:p>
    <w:p>
      <w:pPr>
        <w:pStyle w:val="Normal"/>
        <w:spacing w:lineRule="auto" w:line="240"/>
        <w:jc w:val="center"/>
        <w:rPr>
          <w:rFonts w:ascii="Verdana" w:hAnsi="Verdana"/>
          <w:sz w:val="20"/>
          <w:szCs w:val="20"/>
        </w:rPr>
      </w:pPr>
      <w:r>
        <w:rPr>
          <w:rFonts w:eastAsia="SimSun, 宋体" w:cs="Verdana" w:ascii="Verdana" w:hAnsi="Verdana"/>
          <w:b w:val="false"/>
          <w:bCs w:val="false"/>
          <w:color w:val="auto"/>
          <w:kern w:val="2"/>
          <w:sz w:val="20"/>
          <w:szCs w:val="20"/>
          <w:lang w:val="pt-BR" w:eastAsia="zh-CN" w:bidi="hi-IN"/>
        </w:rPr>
        <w:t xml:space="preserve"> </w:t>
      </w:r>
      <w:r>
        <w:rPr>
          <w:rFonts w:ascii="Verdana" w:hAnsi="Verdana"/>
          <w:b w:val="false"/>
          <w:i w:val="false"/>
          <w:color w:val="000000"/>
          <w:sz w:val="20"/>
          <w:szCs w:val="20"/>
        </w:rPr>
        <w:t>Eliane Loschi da Silva</w:t>
      </w:r>
    </w:p>
    <w:p>
      <w:pPr>
        <w:pStyle w:val="Normal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 w:val="false"/>
          <w:i w:val="false"/>
          <w:color w:val="000000"/>
          <w:sz w:val="20"/>
          <w:szCs w:val="20"/>
        </w:rPr>
        <w:t>Diretora Geral Pro Tempore do IF Sudeste MG- Campus Barbacena</w:t>
      </w:r>
    </w:p>
    <w:p>
      <w:pPr>
        <w:pStyle w:val="Normal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 w:val="false"/>
          <w:i w:val="false"/>
          <w:color w:val="000000"/>
          <w:sz w:val="20"/>
          <w:szCs w:val="20"/>
        </w:rPr>
        <w:t>Rua Monsenhor José Augusto, nº 204 – São José – Cep: 36.205-018 – Barbacena –MG</w:t>
      </w:r>
    </w:p>
    <w:p>
      <w:pPr>
        <w:pStyle w:val="Standard"/>
        <w:tabs>
          <w:tab w:val="clear" w:pos="720"/>
          <w:tab w:val="left" w:pos="1418" w:leader="none"/>
        </w:tabs>
        <w:spacing w:lineRule="auto" w:line="360"/>
        <w:jc w:val="center"/>
        <w:rPr>
          <w:b/>
          <w:bCs/>
        </w:rPr>
      </w:pPr>
      <w:r>
        <w:rPr>
          <w:b/>
          <w:bCs/>
        </w:rPr>
      </w:r>
    </w:p>
    <w:p>
      <w:pPr>
        <w:pStyle w:val="Standard"/>
        <w:tabs>
          <w:tab w:val="clear" w:pos="720"/>
          <w:tab w:val="left" w:pos="1418" w:leader="none"/>
        </w:tabs>
        <w:spacing w:lineRule="auto" w:line="360"/>
        <w:jc w:val="center"/>
        <w:rPr>
          <w:rFonts w:ascii="Verdana" w:hAnsi="Verdana" w:cs="Verdana"/>
          <w:sz w:val="18"/>
          <w:szCs w:val="18"/>
        </w:rPr>
      </w:pPr>
      <w:r>
        <w:rPr>
          <w:rFonts w:cs="Verdana" w:ascii="Verdana" w:hAnsi="Verdana"/>
          <w:sz w:val="18"/>
          <w:szCs w:val="18"/>
        </w:rPr>
      </w:r>
    </w:p>
    <w:p>
      <w:pPr>
        <w:pStyle w:val="Standard"/>
        <w:tabs>
          <w:tab w:val="clear" w:pos="720"/>
          <w:tab w:val="left" w:pos="1418" w:leader="none"/>
        </w:tabs>
        <w:spacing w:lineRule="auto" w:line="360"/>
        <w:jc w:val="center"/>
        <w:rPr/>
      </w:pPr>
      <w:r>
        <w:rPr/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1134" w:right="1134" w:gutter="0" w:header="1134" w:top="1693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ArialMT">
    <w:charset w:val="00"/>
    <w:family w:val="roman"/>
    <w:pitch w:val="variable"/>
  </w:font>
  <w:font w:name="Times-Bold">
    <w:charset w:val="00"/>
    <w:family w:val="roman"/>
    <w:pitch w:val="variable"/>
  </w:font>
  <w:font w:name="Calibri">
    <w:charset w:val="00"/>
    <w:family w:val="roman"/>
    <w:pitch w:val="variable"/>
  </w:font>
  <w:font w:name="Calibri-Bold">
    <w:charset w:val="00"/>
    <w:family w:val="roman"/>
    <w:pitch w:val="variable"/>
  </w:font>
  <w:font w:name="Calibri-Italic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0"/>
    <w:family w:val="roman"/>
    <w:pitch w:val="variable"/>
  </w:font>
  <w:font w:name="Verdana"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kern w:val="2"/>
        <w:szCs w:val="24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d5306"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2z0" w:customStyle="1">
    <w:name w:val="WW8Num2z0"/>
    <w:qFormat/>
    <w:rsid w:val="00a71360"/>
    <w:rPr>
      <w:rFonts w:ascii="Symbol" w:hAnsi="Symbol" w:cs="OpenSymbol, 'Arial Unicode MS'"/>
    </w:rPr>
  </w:style>
  <w:style w:type="character" w:styleId="Tipodeletrapredefinidodopargrafo" w:customStyle="1">
    <w:name w:val="Tipo de letra predefinido do parágrafo"/>
    <w:qFormat/>
    <w:rsid w:val="00a71360"/>
    <w:rPr/>
  </w:style>
  <w:style w:type="character" w:styleId="Strong" w:customStyle="1">
    <w:name w:val="Strong"/>
    <w:qFormat/>
    <w:rsid w:val="00a71360"/>
    <w:rPr>
      <w:b/>
      <w:bCs/>
    </w:rPr>
  </w:style>
  <w:style w:type="character" w:styleId="Hyperlink" w:customStyle="1">
    <w:name w:val="Hyperlink"/>
    <w:qFormat/>
    <w:rsid w:val="00a71360"/>
    <w:rPr>
      <w:color w:val="000080"/>
      <w:u w:val="single"/>
    </w:rPr>
  </w:style>
  <w:style w:type="character" w:styleId="Marcas" w:customStyle="1">
    <w:name w:val="Marcas"/>
    <w:qFormat/>
    <w:rsid w:val="00a71360"/>
    <w:rPr>
      <w:rFonts w:ascii="OpenSymbol, 'Arial Unicode MS'" w:hAnsi="OpenSymbol, 'Arial Unicode MS'" w:eastAsia="OpenSymbol, 'Arial Unicode MS'" w:cs="OpenSymbol, 'Arial Unicode MS'"/>
    </w:rPr>
  </w:style>
  <w:style w:type="character" w:styleId="Smbolosdenumerao" w:customStyle="1">
    <w:name w:val="Símbolos de numeração"/>
    <w:qFormat/>
    <w:rsid w:val="00a71360"/>
    <w:rPr/>
  </w:style>
  <w:style w:type="character" w:styleId="fontstyle21">
    <w:name w:val="fontstyle21"/>
    <w:basedOn w:val="DefaultParagraphFont"/>
    <w:qFormat/>
    <w:rPr>
      <w:rFonts w:ascii="ArialMT" w:hAnsi="ArialMT"/>
      <w:b w:val="false"/>
      <w:bCs w:val="false"/>
      <w:i w:val="false"/>
      <w:iCs w:val="false"/>
      <w:color w:val="000000"/>
      <w:sz w:val="24"/>
      <w:szCs w:val="24"/>
    </w:rPr>
  </w:style>
  <w:style w:type="character" w:styleId="fontstyle61">
    <w:name w:val="fontstyle61"/>
    <w:basedOn w:val="DefaultParagraphFont"/>
    <w:qFormat/>
    <w:rPr>
      <w:rFonts w:ascii="Times-Bold" w:hAnsi="Times-Bold"/>
      <w:b/>
      <w:bCs/>
      <w:i w:val="false"/>
      <w:iCs w:val="false"/>
      <w:color w:val="000000"/>
      <w:sz w:val="18"/>
      <w:szCs w:val="18"/>
    </w:rPr>
  </w:style>
  <w:style w:type="character" w:styleId="fontstyle31">
    <w:name w:val="fontstyle31"/>
    <w:basedOn w:val="DefaultParagraphFont"/>
    <w:qFormat/>
    <w:rPr>
      <w:rFonts w:ascii="Calibri" w:hAnsi="Calibri" w:cs="Calibri"/>
      <w:b w:val="false"/>
      <w:bCs w:val="false"/>
      <w:i w:val="false"/>
      <w:iCs w:val="false"/>
      <w:color w:val="000000"/>
      <w:sz w:val="22"/>
      <w:szCs w:val="22"/>
    </w:rPr>
  </w:style>
  <w:style w:type="character" w:styleId="fontstyle41">
    <w:name w:val="fontstyle41"/>
    <w:basedOn w:val="DefaultParagraphFont"/>
    <w:qFormat/>
    <w:rPr>
      <w:rFonts w:ascii="Calibri-Bold" w:hAnsi="Calibri-Bold"/>
      <w:b/>
      <w:bCs/>
      <w:i w:val="false"/>
      <w:iCs w:val="false"/>
      <w:color w:val="000000"/>
      <w:sz w:val="24"/>
      <w:szCs w:val="24"/>
    </w:rPr>
  </w:style>
  <w:style w:type="character" w:styleId="fontstyle01">
    <w:name w:val="fontstyle01"/>
    <w:basedOn w:val="DefaultParagraphFont"/>
    <w:qFormat/>
    <w:rPr>
      <w:rFonts w:ascii="Calibri-Italic" w:hAnsi="Calibri-Italic"/>
      <w:b w:val="false"/>
      <w:bCs w:val="false"/>
      <w:i/>
      <w:iCs/>
      <w:color w:val="44546A"/>
      <w:sz w:val="18"/>
      <w:szCs w:val="18"/>
    </w:rPr>
  </w:style>
  <w:style w:type="paragraph" w:styleId="Ttulo" w:customStyle="1">
    <w:name w:val="Título"/>
    <w:basedOn w:val="Normal"/>
    <w:next w:val="Textbody"/>
    <w:qFormat/>
    <w:rsid w:val="00a71360"/>
    <w:pPr>
      <w:keepNext w:val="true"/>
      <w:widowControl w:val="false"/>
      <w:bidi w:val="0"/>
      <w:spacing w:before="240" w:after="120"/>
      <w:jc w:val="left"/>
    </w:pPr>
    <w:rPr>
      <w:rFonts w:ascii="Liberation Sans" w:hAnsi="Liberation Sans" w:eastAsia="Microsoft YaHei" w:cs="Arial"/>
      <w:color w:val="auto"/>
      <w:kern w:val="2"/>
      <w:sz w:val="28"/>
      <w:szCs w:val="28"/>
      <w:lang w:val="pt-BR" w:eastAsia="zh-CN" w:bidi="hi-IN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rsid w:val="00a71360"/>
    <w:pPr>
      <w:widowControl w:val="false"/>
      <w:bidi w:val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rsid w:val="00a71360"/>
    <w:pPr>
      <w:widowControl w:val="false"/>
      <w:suppressLineNumbers/>
      <w:bidi w:val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val="pt-BR" w:eastAsia="zh-CN" w:bidi="hi-IN"/>
    </w:rPr>
  </w:style>
  <w:style w:type="paragraph" w:styleId="Standard" w:customStyle="1">
    <w:name w:val="Standard"/>
    <w:qFormat/>
    <w:rsid w:val="00a71360"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SimSun, 宋体" w:cs="Mangal"/>
      <w:color w:val="auto"/>
      <w:kern w:val="2"/>
      <w:sz w:val="24"/>
      <w:szCs w:val="24"/>
      <w:lang w:val="pt-BR" w:eastAsia="zh-CN" w:bidi="hi-IN"/>
    </w:rPr>
  </w:style>
  <w:style w:type="paragraph" w:styleId="Textbody" w:customStyle="1">
    <w:name w:val="Text body"/>
    <w:basedOn w:val="Standard"/>
    <w:qFormat/>
    <w:rsid w:val="00a71360"/>
    <w:pPr>
      <w:spacing w:before="0" w:after="120"/>
    </w:pPr>
    <w:rPr/>
  </w:style>
  <w:style w:type="paragraph" w:styleId="Title">
    <w:name w:val="Title"/>
    <w:basedOn w:val="Standard"/>
    <w:next w:val="Textbody"/>
    <w:qFormat/>
    <w:rsid w:val="00a71360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Subtitle">
    <w:name w:val="Subtitle"/>
    <w:basedOn w:val="Title"/>
    <w:next w:val="Textbody"/>
    <w:qFormat/>
    <w:rsid w:val="00a71360"/>
    <w:pPr>
      <w:jc w:val="center"/>
    </w:pPr>
    <w:rPr>
      <w:i/>
      <w:iCs/>
    </w:rPr>
  </w:style>
  <w:style w:type="paragraph" w:styleId="Legenda1" w:customStyle="1">
    <w:name w:val="Legenda1"/>
    <w:basedOn w:val="Standard"/>
    <w:qFormat/>
    <w:rsid w:val="00a71360"/>
    <w:pPr>
      <w:suppressLineNumbers/>
      <w:spacing w:before="120" w:after="120"/>
    </w:pPr>
    <w:rPr>
      <w:i/>
      <w:iCs/>
    </w:rPr>
  </w:style>
  <w:style w:type="paragraph" w:styleId="Ttulo21" w:customStyle="1">
    <w:name w:val="Título 21"/>
    <w:basedOn w:val="Standard"/>
    <w:next w:val="Standard"/>
    <w:qFormat/>
    <w:rsid w:val="00a71360"/>
    <w:pPr>
      <w:keepNext w:val="true"/>
      <w:jc w:val="center"/>
      <w:outlineLvl w:val="1"/>
    </w:pPr>
    <w:rPr>
      <w:rFonts w:ascii="Courier New" w:hAnsi="Courier New" w:cs="Courier New"/>
      <w:b/>
    </w:rPr>
  </w:style>
  <w:style w:type="paragraph" w:styleId="Ttulo41" w:customStyle="1">
    <w:name w:val="Título 41"/>
    <w:basedOn w:val="Standard"/>
    <w:next w:val="Standard"/>
    <w:qFormat/>
    <w:rsid w:val="00a71360"/>
    <w:pPr>
      <w:keepNext w:val="true"/>
      <w:jc w:val="center"/>
      <w:outlineLvl w:val="3"/>
    </w:pPr>
    <w:rPr>
      <w:rFonts w:ascii="Arial" w:hAnsi="Arial" w:cs="Arial"/>
      <w:b/>
      <w:bCs/>
    </w:rPr>
  </w:style>
  <w:style w:type="paragraph" w:styleId="Ttulo1" w:customStyle="1">
    <w:name w:val="Título1"/>
    <w:basedOn w:val="Standard"/>
    <w:next w:val="Textbody"/>
    <w:qFormat/>
    <w:rsid w:val="00a71360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ontedodatabela" w:customStyle="1">
    <w:name w:val="Conteúdo da tabela"/>
    <w:basedOn w:val="Standard"/>
    <w:qFormat/>
    <w:rsid w:val="00a71360"/>
    <w:pPr>
      <w:suppressLineNumbers/>
    </w:pPr>
    <w:rPr/>
  </w:style>
  <w:style w:type="paragraph" w:styleId="Ttulodetabela" w:customStyle="1">
    <w:name w:val="Título de tabela"/>
    <w:basedOn w:val="Contedodatabela"/>
    <w:qFormat/>
    <w:rsid w:val="00a71360"/>
    <w:pPr>
      <w:jc w:val="center"/>
    </w:pPr>
    <w:rPr>
      <w:b/>
      <w:bCs/>
    </w:rPr>
  </w:style>
  <w:style w:type="paragraph" w:styleId="Tcuremetente" w:customStyle="1">
    <w:name w:val="Tcu_remetente"/>
    <w:basedOn w:val="Standard"/>
    <w:qFormat/>
    <w:rsid w:val="00a71360"/>
    <w:pPr>
      <w:jc w:val="center"/>
    </w:pPr>
    <w:rPr>
      <w:spacing w:val="-5"/>
      <w:sz w:val="26"/>
    </w:rPr>
  </w:style>
  <w:style w:type="paragraph" w:styleId="CabealhoeRodap">
    <w:name w:val="Cabeçalho e Rodapé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Cabealhoerodap1">
    <w:name w:val="Cabeçalho e rodapé1"/>
    <w:basedOn w:val="Normal"/>
    <w:qFormat/>
    <w:pPr/>
    <w:rPr/>
  </w:style>
  <w:style w:type="paragraph" w:styleId="Header">
    <w:name w:val="header"/>
    <w:basedOn w:val="CabealhoeRodap"/>
    <w:pPr>
      <w:suppressLineNumbers/>
    </w:pPr>
    <w:rPr/>
  </w:style>
  <w:style w:type="numbering" w:styleId="Semlista" w:default="1">
    <w:name w:val="Sem lista"/>
    <w:uiPriority w:val="99"/>
    <w:semiHidden/>
    <w:unhideWhenUsed/>
    <w:qFormat/>
  </w:style>
  <w:style w:type="numbering" w:styleId="WW8Num1" w:customStyle="1">
    <w:name w:val="WW8Num1"/>
    <w:qFormat/>
    <w:rsid w:val="00a71360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989</TotalTime>
  <Application>LibreOffice/24.8.2.1$Windows_X86_64 LibreOffice_project/0f794b6e29741098670a3b95d60478a65d05ef13</Application>
  <AppVersion>15.0000</AppVersion>
  <Pages>1</Pages>
  <Words>149</Words>
  <Characters>750</Characters>
  <CharactersWithSpaces>900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2021-02-24T16:23:00Z</dcterms:created>
  <dc:creator>auditoria</dc:creator>
  <dc:description/>
  <dc:language>pt-BR</dc:language>
  <cp:lastModifiedBy/>
  <cp:lastPrinted>2022-01-24T15:59:09Z</cp:lastPrinted>
  <dcterms:modified xsi:type="dcterms:W3CDTF">2025-02-21T11:51:21Z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