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PARECER TÉCNICO PARA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PARCERIAS PÚBLICAS OU PRIVADAS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Deverão constar informações de anuência ou não pelo prosseguimento da demanda ou solicitando complementações de documentação/informação quando necessário. Poderão, ainda, serem elaboradas demais orientações pertinentes ao caso do campus/setor demandante. É importante que o demandante interaja com os setores específicos, para alinhamento do objeto do convênio à parte de tramitação, legalidade, viabilidade de execução, etc.</w:t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6.1- Colegiado do Departamento ou Núcleo Acadêmico:</w:t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2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"/>
        <w:gridCol w:w="2977"/>
        <w:gridCol w:w="425"/>
        <w:gridCol w:w="6203"/>
        <w:tblGridChange w:id="0">
          <w:tblGrid>
            <w:gridCol w:w="457"/>
            <w:gridCol w:w="2977"/>
            <w:gridCol w:w="425"/>
            <w:gridCol w:w="62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Favorável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Desfavorável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fundamentada: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Em: ____/_____/_____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responsável pelo Departamento ou Núcleo Acadêmico envolvido</w:t>
            </w:r>
          </w:p>
        </w:tc>
      </w:tr>
    </w:tbl>
    <w:p w:rsidR="00000000" w:rsidDel="00000000" w:rsidP="00000000" w:rsidRDefault="00000000" w:rsidRPr="00000000" w14:paraId="0000001F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6.2- Diretoria Competente da Unidade:</w:t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2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"/>
        <w:gridCol w:w="2977"/>
        <w:gridCol w:w="425"/>
        <w:gridCol w:w="6203"/>
        <w:tblGridChange w:id="0">
          <w:tblGrid>
            <w:gridCol w:w="457"/>
            <w:gridCol w:w="2977"/>
            <w:gridCol w:w="425"/>
            <w:gridCol w:w="62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Favorável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Desfavorável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fundamentada: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Em: ____/_____/_____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responsável pela Diretoria</w:t>
            </w:r>
          </w:p>
        </w:tc>
      </w:tr>
    </w:tbl>
    <w:p w:rsidR="00000000" w:rsidDel="00000000" w:rsidP="00000000" w:rsidRDefault="00000000" w:rsidRPr="00000000" w14:paraId="00000032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6.3- Direção-geral ou Pró-Reitoria competente:</w:t>
      </w:r>
    </w:p>
    <w:p w:rsidR="00000000" w:rsidDel="00000000" w:rsidP="00000000" w:rsidRDefault="00000000" w:rsidRPr="00000000" w14:paraId="00000034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2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"/>
        <w:gridCol w:w="2977"/>
        <w:gridCol w:w="425"/>
        <w:gridCol w:w="6203"/>
        <w:tblGridChange w:id="0">
          <w:tblGrid>
            <w:gridCol w:w="457"/>
            <w:gridCol w:w="2977"/>
            <w:gridCol w:w="425"/>
            <w:gridCol w:w="62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Favorável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Desfavorável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fundamentada: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Em: ____/_____/_____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Diretor-Geral ou Pró-Reitor competente</w:t>
            </w:r>
          </w:p>
        </w:tc>
      </w:tr>
    </w:tbl>
    <w:p w:rsidR="00000000" w:rsidDel="00000000" w:rsidP="00000000" w:rsidRDefault="00000000" w:rsidRPr="00000000" w14:paraId="00000044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footerReference r:id="rId13" w:type="first"/>
      <w:pgSz w:h="15840" w:w="12240" w:orient="portrait"/>
      <w:pgMar w:bottom="1985" w:top="851" w:left="993" w:right="1041" w:header="426" w:footer="21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Graphite Light Narrow"/>
  <w:font w:name="Gill San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widowControl w:val="1"/>
      <w:ind w:left="-567" w:firstLine="0"/>
      <w:rPr>
        <w:rFonts w:ascii="Calibri" w:cs="Calibri" w:eastAsia="Calibri" w:hAnsi="Calibri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  <w:pict>
        <v:shape id="_x0000_s0" style="width:140pt;height:62pt;" type="#_x0000_t75">
          <v:imagedata r:id="rId1" o:title=""/>
        </v:shape>
        <o:OLEObject DrawAspect="Content" r:id="rId2" ObjectID="_1434177082" ProgID="PBrush" ShapeID="_x0000_s0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                                                                                                                          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DIRETORIA DE EXTENSÃO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                                               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Bernardo Mascarenhas, 1283 – Bairro Fábrica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             CEP 36080-001 - Juiz de Fora /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         E-mail derc.jf@ifsudestemg.edu.br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850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  <w:pict>
        <v:shape id="_x0000_s1" style="width:140pt;height:62pt;" type="#_x0000_t75">
          <v:imagedata r:id="rId3" o:title=""/>
        </v:shape>
        <o:OLEObject DrawAspect="Content" r:id="rId4" ObjectID="_1434177082" ProgID="PBrush" ShapeID="_x0000_s1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                                        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DIRETORIA DE EXTENSÃO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                                               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Bernardo Mascarenhas, 1283 – Bairro Fábrica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             CEP 36080-001 - Juiz de Fora /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                                                                            E-mail derc.jf@ifsudestemg.edu.br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850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widowControl w:val="1"/>
      <w:tabs>
        <w:tab w:val="left" w:leader="none" w:pos="1701"/>
      </w:tabs>
      <w:jc w:val="center"/>
      <w:rPr>
        <w:rFonts w:ascii="Graphite Light Narrow" w:cs="Graphite Light Narrow" w:eastAsia="Graphite Light Narrow" w:hAnsi="Graphite Light Narrow"/>
        <w:color w:val="000000"/>
        <w:sz w:val="52"/>
        <w:szCs w:val="52"/>
        <w:vertAlign w:val="baseline"/>
      </w:rPr>
    </w:pPr>
    <w:r w:rsidDel="00000000" w:rsidR="00000000" w:rsidRPr="00000000">
      <w:rPr>
        <w:rFonts w:ascii="Graphite Light Narrow" w:cs="Graphite Light Narrow" w:eastAsia="Graphite Light Narrow" w:hAnsi="Graphite Light Narrow"/>
        <w:color w:val="000000"/>
        <w:sz w:val="52"/>
        <w:szCs w:val="52"/>
        <w:vertAlign w:val="baseline"/>
      </w:rPr>
      <w:drawing>
        <wp:inline distB="0" distT="0" distL="114300" distR="114300">
          <wp:extent cx="775970" cy="818515"/>
          <wp:effectExtent b="0" l="0" r="0" t="0"/>
          <wp:docPr descr="brasão" id="1033" name="image5.png"/>
          <a:graphic>
            <a:graphicData uri="http://schemas.openxmlformats.org/drawingml/2006/picture">
              <pic:pic>
                <pic:nvPicPr>
                  <pic:cNvPr descr="brasão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70" cy="818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1701"/>
      </w:tabs>
      <w:jc w:val="center"/>
      <w:rPr>
        <w:rFonts w:ascii="Arial" w:cs="Arial" w:eastAsia="Arial" w:hAnsi="Arial"/>
        <w:b w:val="0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2"/>
        <w:szCs w:val="22"/>
        <w:vertAlign w:val="baseline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1701"/>
      </w:tabs>
      <w:jc w:val="center"/>
      <w:rPr>
        <w:rFonts w:ascii="Arial" w:cs="Arial" w:eastAsia="Arial" w:hAnsi="Arial"/>
        <w:b w:val="0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2"/>
        <w:szCs w:val="22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1"/>
      <w:widowControl w:val="1"/>
      <w:jc w:val="center"/>
      <w:rPr>
        <w:rFonts w:ascii="Arial" w:cs="Arial" w:eastAsia="Arial" w:hAnsi="Arial"/>
        <w:b w:val="0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CÂMPUS JUIZ DE FORA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ll Sans" w:cs="Gill Sans" w:eastAsia="Gill Sans" w:hAnsi="Gill Sans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hAnsi="Cambria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overflowPunct w:val="0"/>
      <w:autoSpaceDE w:val="0"/>
      <w:autoSpaceDN w:val="0"/>
      <w:adjustRightInd w:val="0"/>
      <w:spacing w:before="20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Título4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cs="Arial" w:hAnsi="Arial"/>
      <w:b w:val="1"/>
      <w:bCs w:val="1"/>
      <w:i w:val="1"/>
      <w:iCs w:val="1"/>
      <w:color w:val="333399"/>
      <w:w w:val="100"/>
      <w:kern w:val="28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pBdr>
        <w:bottom w:color="auto" w:space="0" w:sz="8" w:val="single"/>
        <w:between w:color="auto" w:space="0" w:sz="8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b w:val="1"/>
      <w:bCs w:val="1"/>
      <w:smallCaps w:val="1"/>
      <w:color w:val="cc3300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ITULODASPARTES">
    <w:name w:val="TITULO DAS PARTES"/>
    <w:basedOn w:val="Título"/>
    <w:next w:val="TITULODASPARTES"/>
    <w:autoRedefine w:val="0"/>
    <w:hidden w:val="0"/>
    <w:qFormat w:val="0"/>
    <w:pPr>
      <w:widowControl w:val="0"/>
      <w:pBdr>
        <w:bottom w:color="ffffff" w:space="0" w:sz="8" w:val="single"/>
        <w:between w:color="ffffff" w:space="0" w:sz="8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ill Sans MT" w:cs="Gill Sans MT" w:hAnsi="Gill Sans MT"/>
      <w:b w:val="1"/>
      <w:bCs w:val="1"/>
      <w:caps w:val="1"/>
      <w:smallCaps w:val="1"/>
      <w:color w:val="000000"/>
      <w:w w:val="100"/>
      <w:kern w:val="28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SUBTITULO">
    <w:name w:val="SUBTITULO"/>
    <w:basedOn w:val="Título"/>
    <w:next w:val="Normal"/>
    <w:autoRedefine w:val="0"/>
    <w:hidden w:val="0"/>
    <w:qFormat w:val="0"/>
    <w:pPr>
      <w:widowControl w:val="0"/>
      <w:pBdr>
        <w:bottom w:color="ffffff" w:space="0" w:sz="8" w:val="single"/>
        <w:between w:color="ffffff" w:space="0" w:sz="8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b w:val="1"/>
      <w:bCs w:val="1"/>
      <w:smallCap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_subtitulo">
    <w:name w:val="_subtitulo"/>
    <w:basedOn w:val="Normal"/>
    <w:next w:val="_subtitul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b w:val="1"/>
      <w:bCs w:val="1"/>
      <w:smallCap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_titulo1">
    <w:name w:val="_titulo1"/>
    <w:basedOn w:val="Normal"/>
    <w:next w:val="_titulo1"/>
    <w:autoRedefine w:val="0"/>
    <w:hidden w:val="0"/>
    <w:qFormat w:val="0"/>
    <w:pPr>
      <w:widowControl w:val="0"/>
      <w:pBdr>
        <w:bottom w:color="auto" w:space="0" w:sz="8" w:val="single"/>
        <w:between w:color="auto" w:space="0" w:sz="8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b w:val="1"/>
      <w:bCs w:val="1"/>
      <w:smallCaps w:val="1"/>
      <w:color w:val="993300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MANUALTEXTOSEMPARAGRAFO">
    <w:name w:val="MANUAL TEXTO SEM PARAGRAFO"/>
    <w:basedOn w:val="Normal"/>
    <w:next w:val="MANUALTEXTOSEMPARAGRAF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kern w:val="28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MANUALTOPICOS">
    <w:name w:val="MANUAL TOPICOS"/>
    <w:basedOn w:val="Normal"/>
    <w:next w:val="MANUALTOPICOS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rebuchet MS" w:cs="Trebuchet MS" w:hAnsi="Trebuchet MS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unknownstyle">
    <w:name w:val="unknown style"/>
    <w:next w:val="unknownstyle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b w:val="1"/>
      <w:bCs w:val="1"/>
      <w:color w:val="006633"/>
      <w:w w:val="100"/>
      <w:kern w:val="28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unknownstyle1">
    <w:name w:val="unknown style1"/>
    <w:next w:val="unknownstyle1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erpetua" w:cs="Perpetua" w:hAnsi="Perpetua"/>
      <w:color w:val="000000"/>
      <w:w w:val="100"/>
      <w:kern w:val="28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_titulodaspartes">
    <w:name w:val="_titulo das partes"/>
    <w:basedOn w:val="Normal"/>
    <w:next w:val="_titulodaspartes"/>
    <w:autoRedefine w:val="0"/>
    <w:hidden w:val="0"/>
    <w:qFormat w:val="0"/>
    <w:pPr>
      <w:widowControl w:val="0"/>
      <w:suppressAutoHyphens w:val="1"/>
      <w:overflowPunct w:val="0"/>
      <w:autoSpaceDE w:val="1"/>
      <w:autoSpaceDN w:val="1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Times New Roman" w:hAnsi="Gill Sans MT"/>
      <w:b w:val="1"/>
      <w:bCs w:val="1"/>
      <w:caps w:val="1"/>
      <w:color w:val="auto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1"/>
      <w:autoSpaceDN w:val="1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Times New Roman" w:hAnsi="Gill Sans MT"/>
      <w:b w:val="1"/>
      <w:bCs w:val="1"/>
      <w:color w:val="auto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2">
    <w:name w:val="Sumário 2"/>
    <w:basedOn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1"/>
      <w:autoSpaceDN w:val="1"/>
      <w:adjustRightInd w:val="0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rFonts w:ascii="Gill Sans MT" w:cs="Times New Roman" w:hAnsi="Gill Sans MT"/>
      <w:color w:val="auto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Gill Sans MT" w:cs="Gill Sans MT" w:hAnsi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CabeçalhodoSumário">
    <w:name w:val="Cabeçalho do Sumário"/>
    <w:basedOn w:val="Título1"/>
    <w:next w:val="Normal"/>
    <w:autoRedefine w:val="0"/>
    <w:hidden w:val="0"/>
    <w:qFormat w:val="1"/>
    <w:pPr>
      <w:keepNext w:val="1"/>
      <w:keepLines w:val="1"/>
      <w:widowControl w:val="1"/>
      <w:suppressAutoHyphens w:val="1"/>
      <w:overflowPunct w:val="1"/>
      <w:autoSpaceDE w:val="1"/>
      <w:autoSpaceDN w:val="1"/>
      <w:adjustRightInd w:val="1"/>
      <w:spacing w:after="0" w:before="48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Sumário3">
    <w:name w:val="Sumário 3"/>
    <w:basedOn w:val="Normal"/>
    <w:next w:val="Normal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hAnsi="Calibri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1"/>
      <w:overflowPunct w:val="1"/>
      <w:autoSpaceDE w:val="1"/>
      <w:autoSpaceDN w:val="0"/>
      <w:adjustRightInd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hAnsi="Times New Roman"/>
      <w:color w:val="auto"/>
      <w:w w:val="100"/>
      <w:kern w:val="3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Númerodelinha">
    <w:name w:val="Número de linha"/>
    <w:basedOn w:val="Fonteparág.padrão"/>
    <w:next w:val="Númerodelinh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il">
    <w:name w:val="il"/>
    <w:basedOn w:val="Fonteparág.padrão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">
    <w:name w:val="st"/>
    <w:basedOn w:val="Fonteparág.padrão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3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Cambria" w:hAnsi="Cambria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overflowPunct w:val="1"/>
      <w:autoSpaceDE w:val="1"/>
      <w:autoSpaceDN w:val="0"/>
      <w:adjustRightInd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DejaVu Sans" w:hAnsi="Liberation Serif"/>
      <w:color w:val="auto"/>
      <w:w w:val="100"/>
      <w:kern w:val="3"/>
      <w:position w:val="-1"/>
      <w:sz w:val="20"/>
      <w:szCs w:val="18"/>
      <w:effect w:val="none"/>
      <w:vertAlign w:val="baseline"/>
      <w:cs w:val="0"/>
      <w:em w:val="none"/>
      <w:lang w:bidi="hi-IN" w:eastAsia="zh-CN" w:val="en-US"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rFonts w:ascii="Liberation Serif" w:cs="Mangal" w:eastAsia="DejaVu Sans" w:hAnsi="Liberation Serif"/>
      <w:w w:val="100"/>
      <w:kern w:val="3"/>
      <w:position w:val="-1"/>
      <w:szCs w:val="18"/>
      <w:effect w:val="none"/>
      <w:vertAlign w:val="baseline"/>
      <w:cs w:val="0"/>
      <w:em w:val="none"/>
      <w:lang w:bidi="hi-IN" w:eastAsia="zh-CN" w:val="en-US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0"/>
      <w:suppressAutoHyphens w:val="0"/>
      <w:overflowPunct w:val="1"/>
      <w:autoSpaceDE w:val="1"/>
      <w:autoSpaceDN w:val="0"/>
      <w:adjustRightInd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DejaVu Sans" w:hAnsi="Liberation Serif"/>
      <w:color w:val="auto"/>
      <w:w w:val="100"/>
      <w:kern w:val="3"/>
      <w:position w:val="-1"/>
      <w:sz w:val="20"/>
      <w:szCs w:val="18"/>
      <w:effect w:val="none"/>
      <w:vertAlign w:val="baseline"/>
      <w:cs w:val="0"/>
      <w:em w:val="none"/>
      <w:lang w:bidi="hi-IN" w:eastAsia="zh-CN" w:val="en-US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Liberation Serif" w:cs="Mangal" w:eastAsia="DejaVu Sans" w:hAnsi="Liberation Serif"/>
      <w:w w:val="100"/>
      <w:kern w:val="3"/>
      <w:position w:val="-1"/>
      <w:szCs w:val="18"/>
      <w:effect w:val="none"/>
      <w:vertAlign w:val="baseline"/>
      <w:cs w:val="0"/>
      <w:em w:val="none"/>
      <w:lang w:bidi="hi-IN" w:eastAsia="zh-CN" w:val="en-US"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0"/>
      <w:effect w:val="none"/>
      <w:vertAlign w:val="superscript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SemEspaçamentoChar">
    <w:name w:val="Sem Espaçamento Char"/>
    <w:next w:val="SemEspaçamento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customXml" Target="../customXML/item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5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oleObject" Target="embeddings/oleObject1.bin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ah57RM+iuZbqLPClP+0uWOfA5g==">AMUW2mUZUu6siC1jPV0i9gIe50mcEZ3MmB9BlIkvgvLGB8daHKJS4KEUznuceLR9vBNfBgel7M3mZGXV+OB/moyWbR5izBi7mMWPUWAfpjm3914scIr7bCw=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2014-07-17T16:43:00Z</dcterms:created>
  <dc:creator>GABINETE / ASSESSORIA DE COMUNICAÇÃO</dc:creator>
</cp:coreProperties>
</file>