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59" w:rsidRDefault="00DD4734" w:rsidP="006327D2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b/>
          <w:sz w:val="24"/>
          <w:szCs w:val="24"/>
        </w:rPr>
        <w:t>EDITAL DE SELEÇÃO DE VOLUNTÁRIO PARA PROJETO DE TREINAMENTO PROFISSIONAL</w:t>
      </w:r>
      <w:r w:rsidR="00447C2D">
        <w:rPr>
          <w:b/>
          <w:sz w:val="24"/>
          <w:szCs w:val="24"/>
        </w:rPr>
        <w:t xml:space="preserve"> DE FLUXO CONTÍNUO</w:t>
      </w:r>
      <w:bookmarkStart w:id="0" w:name="_GoBack"/>
      <w:bookmarkEnd w:id="0"/>
    </w:p>
    <w:p w:rsidR="00636D59" w:rsidRDefault="00282035" w:rsidP="006327D2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(Referente ao Edital 02/2023</w:t>
      </w:r>
      <w:r w:rsidR="00DD4734">
        <w:rPr>
          <w:b/>
          <w:sz w:val="24"/>
          <w:szCs w:val="24"/>
        </w:rPr>
        <w:t>)</w:t>
      </w:r>
    </w:p>
    <w:p w:rsidR="00636D59" w:rsidRDefault="00636D59" w:rsidP="006327D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636D59" w:rsidRDefault="00DD4734" w:rsidP="006327D2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 xml:space="preserve">O Campus Juiz de Fora do Instituto Federal do Sudeste de Minas Gerais faz público o processo de seleção para o preenchimento de </w:t>
      </w:r>
      <w:r>
        <w:rPr>
          <w:b/>
          <w:sz w:val="24"/>
          <w:szCs w:val="24"/>
        </w:rPr>
        <w:t>_____</w:t>
      </w:r>
      <w:r>
        <w:rPr>
          <w:sz w:val="24"/>
          <w:szCs w:val="24"/>
        </w:rPr>
        <w:t xml:space="preserve"> vaga(s) de VOLUNTÁRIO no Projeto </w:t>
      </w:r>
      <w:r>
        <w:rPr>
          <w:b/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 xml:space="preserve">, de acordo com o </w:t>
      </w:r>
      <w:proofErr w:type="gramStart"/>
      <w:r w:rsidR="00E655E0">
        <w:rPr>
          <w:sz w:val="24"/>
          <w:szCs w:val="24"/>
        </w:rPr>
        <w:fldChar w:fldCharType="begin"/>
      </w:r>
      <w:r w:rsidR="00E655E0">
        <w:rPr>
          <w:sz w:val="24"/>
          <w:szCs w:val="24"/>
        </w:rPr>
        <w:instrText xml:space="preserve"> HYPERLINK "https://www.ifsudestemg.edu.br/editais/juizdefora/extensao/2023-1/edital-no-02-2023-de-selecao-de-projetos-para-o-programa-institucional-de-treinamento-profissional-de-fluxo-continuo/edital-no-02_2023-de-selecao-de-projetos-para-o-programa-institucional-de-treinamento-profissional-de-fluxo-continuo.pdf/view" </w:instrText>
      </w:r>
      <w:r w:rsidR="00E655E0">
        <w:rPr>
          <w:sz w:val="24"/>
          <w:szCs w:val="24"/>
        </w:rPr>
        <w:fldChar w:fldCharType="separate"/>
      </w:r>
      <w:r w:rsidR="00E655E0" w:rsidRPr="00E655E0">
        <w:rPr>
          <w:rStyle w:val="Hyperlink"/>
          <w:sz w:val="24"/>
          <w:szCs w:val="24"/>
        </w:rPr>
        <w:t>Edital Nº 02/2023 de Seleção de Projetos para o Programa Institucional de Treinamento Profissional de Fluxo Contínuo</w:t>
      </w:r>
      <w:r w:rsidR="00E655E0">
        <w:rPr>
          <w:sz w:val="24"/>
          <w:szCs w:val="24"/>
        </w:rPr>
        <w:fldChar w:fldCharType="end"/>
      </w:r>
      <w:proofErr w:type="gramEnd"/>
    </w:p>
    <w:p w:rsidR="00636D59" w:rsidRDefault="00636D59" w:rsidP="006327D2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636D59" w:rsidRDefault="00DD4734" w:rsidP="006327D2">
      <w:pPr>
        <w:pStyle w:val="Ttulo1"/>
        <w:keepNext w:val="0"/>
        <w:widowControl w:val="0"/>
        <w:tabs>
          <w:tab w:val="left" w:pos="833"/>
          <w:tab w:val="left" w:pos="834"/>
        </w:tabs>
        <w:ind w:hanging="2"/>
        <w:rPr>
          <w:sz w:val="24"/>
          <w:szCs w:val="24"/>
        </w:rPr>
      </w:pPr>
      <w:r>
        <w:rPr>
          <w:sz w:val="24"/>
          <w:szCs w:val="24"/>
        </w:rPr>
        <w:t>DAS INSCRIÇÕES</w:t>
      </w:r>
    </w:p>
    <w:p w:rsidR="00636D59" w:rsidRDefault="00636D59" w:rsidP="006327D2">
      <w:pPr>
        <w:widowControl w:val="0"/>
        <w:spacing w:before="3"/>
        <w:ind w:left="0" w:hanging="2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inscrições no Processo Seletivo serão realizadas através do </w:t>
      </w:r>
      <w:r>
        <w:rPr>
          <w:sz w:val="24"/>
          <w:szCs w:val="24"/>
          <w:highlight w:val="yellow"/>
        </w:rPr>
        <w:t>link (colocar aqui)</w:t>
      </w:r>
      <w:r>
        <w:rPr>
          <w:sz w:val="24"/>
          <w:szCs w:val="24"/>
        </w:rPr>
        <w:t xml:space="preserve"> no período de </w:t>
      </w:r>
      <w:proofErr w:type="spellStart"/>
      <w:r>
        <w:rPr>
          <w:sz w:val="24"/>
          <w:szCs w:val="24"/>
          <w:highlight w:val="yellow"/>
        </w:rPr>
        <w:t>xx</w:t>
      </w:r>
      <w:proofErr w:type="spellEnd"/>
      <w:r>
        <w:rPr>
          <w:sz w:val="24"/>
          <w:szCs w:val="24"/>
          <w:highlight w:val="yellow"/>
        </w:rPr>
        <w:t>/</w:t>
      </w:r>
      <w:proofErr w:type="spellStart"/>
      <w:r>
        <w:rPr>
          <w:sz w:val="24"/>
          <w:szCs w:val="24"/>
          <w:highlight w:val="yellow"/>
        </w:rPr>
        <w:t>xx</w:t>
      </w:r>
      <w:proofErr w:type="spellEnd"/>
      <w:r>
        <w:rPr>
          <w:sz w:val="24"/>
          <w:szCs w:val="24"/>
          <w:highlight w:val="yellow"/>
        </w:rPr>
        <w:t>/</w:t>
      </w:r>
      <w:proofErr w:type="spellStart"/>
      <w:r>
        <w:rPr>
          <w:sz w:val="24"/>
          <w:szCs w:val="24"/>
          <w:highlight w:val="yellow"/>
        </w:rPr>
        <w:t>xxxx</w:t>
      </w:r>
      <w:proofErr w:type="spellEnd"/>
      <w:r>
        <w:rPr>
          <w:sz w:val="24"/>
          <w:szCs w:val="24"/>
          <w:highlight w:val="yellow"/>
        </w:rPr>
        <w:t xml:space="preserve"> a </w:t>
      </w:r>
      <w:proofErr w:type="spellStart"/>
      <w:r>
        <w:rPr>
          <w:sz w:val="24"/>
          <w:szCs w:val="24"/>
          <w:highlight w:val="yellow"/>
        </w:rPr>
        <w:t>xx</w:t>
      </w:r>
      <w:proofErr w:type="spellEnd"/>
      <w:r>
        <w:rPr>
          <w:sz w:val="24"/>
          <w:szCs w:val="24"/>
          <w:highlight w:val="yellow"/>
        </w:rPr>
        <w:t>/</w:t>
      </w:r>
      <w:proofErr w:type="spellStart"/>
      <w:r>
        <w:rPr>
          <w:sz w:val="24"/>
          <w:szCs w:val="24"/>
          <w:highlight w:val="yellow"/>
        </w:rPr>
        <w:t>xx</w:t>
      </w:r>
      <w:proofErr w:type="spellEnd"/>
      <w:r>
        <w:rPr>
          <w:sz w:val="24"/>
          <w:szCs w:val="24"/>
          <w:highlight w:val="yellow"/>
        </w:rPr>
        <w:t>/</w:t>
      </w:r>
      <w:proofErr w:type="spellStart"/>
      <w:r>
        <w:rPr>
          <w:sz w:val="24"/>
          <w:szCs w:val="24"/>
          <w:highlight w:val="yellow"/>
        </w:rPr>
        <w:t>xxxx</w:t>
      </w:r>
      <w:proofErr w:type="spellEnd"/>
      <w:r>
        <w:rPr>
          <w:sz w:val="24"/>
          <w:szCs w:val="24"/>
        </w:rPr>
        <w:t xml:space="preserve">. </w:t>
      </w:r>
    </w:p>
    <w:p w:rsidR="00636D59" w:rsidRDefault="00DD4734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Deverão ser anexados ao </w:t>
      </w:r>
      <w:r>
        <w:rPr>
          <w:sz w:val="24"/>
          <w:szCs w:val="24"/>
          <w:highlight w:val="yellow"/>
        </w:rPr>
        <w:t>formulário</w:t>
      </w:r>
      <w:r>
        <w:rPr>
          <w:sz w:val="24"/>
          <w:szCs w:val="24"/>
        </w:rPr>
        <w:t xml:space="preserve"> os seguintes documentos: </w:t>
      </w:r>
    </w:p>
    <w:p w:rsidR="00636D59" w:rsidRDefault="00636D59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36D59" w:rsidRDefault="00DD4734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636D59" w:rsidRDefault="00DD4734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636D59" w:rsidRDefault="00636D59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ind w:left="0" w:right="142" w:hanging="2"/>
        <w:jc w:val="both"/>
        <w:rPr>
          <w:sz w:val="24"/>
          <w:szCs w:val="24"/>
        </w:rPr>
      </w:pPr>
      <w:r>
        <w:rPr>
          <w:sz w:val="24"/>
          <w:szCs w:val="24"/>
        </w:rPr>
        <w:t>Poderão inscrever-se os estudantes do Campus Juiz de Fora do IF Sudeste MG regularmente matriculados e frequentes em curso presencial ou a distância de nível técnico ou superior, que atendam aos seguintes critérios:</w:t>
      </w:r>
    </w:p>
    <w:p w:rsidR="00636D59" w:rsidRDefault="00636D59" w:rsidP="006327D2">
      <w:pPr>
        <w:widowControl w:val="0"/>
        <w:tabs>
          <w:tab w:val="left" w:pos="834"/>
        </w:tabs>
        <w:ind w:left="0" w:right="141" w:hanging="2"/>
        <w:jc w:val="both"/>
        <w:rPr>
          <w:sz w:val="24"/>
          <w:szCs w:val="24"/>
        </w:rPr>
      </w:pPr>
    </w:p>
    <w:p w:rsidR="00636D59" w:rsidRDefault="00DD4734" w:rsidP="006327D2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 xml:space="preserve">Estar regularmente matriculado no(s) curso(s) </w:t>
      </w:r>
      <w:r>
        <w:rPr>
          <w:b/>
          <w:sz w:val="24"/>
          <w:szCs w:val="24"/>
        </w:rPr>
        <w:t>________________________________________</w:t>
      </w:r>
      <w:r>
        <w:rPr>
          <w:sz w:val="24"/>
          <w:szCs w:val="24"/>
        </w:rPr>
        <w:t xml:space="preserve"> do IF Sudeste de MG, Campus Juiz de Fora;</w:t>
      </w:r>
    </w:p>
    <w:p w:rsidR="00636D59" w:rsidRDefault="00DD4734" w:rsidP="006327D2">
      <w:pPr>
        <w:numPr>
          <w:ilvl w:val="0"/>
          <w:numId w:val="4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>Ter disponibilidade de 10 horas semanais para os Cursos Técnicos de Nível Médio e 20 horas para os Cursos Superiores;</w:t>
      </w:r>
    </w:p>
    <w:p w:rsidR="00636D59" w:rsidRDefault="00DD4734" w:rsidP="006327D2">
      <w:pPr>
        <w:numPr>
          <w:ilvl w:val="0"/>
          <w:numId w:val="4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36D59" w:rsidRDefault="00636D59" w:rsidP="006327D2">
      <w:pPr>
        <w:ind w:left="0" w:hanging="2"/>
        <w:jc w:val="both"/>
        <w:rPr>
          <w:sz w:val="24"/>
          <w:szCs w:val="24"/>
        </w:rPr>
      </w:pPr>
    </w:p>
    <w:p w:rsidR="00636D59" w:rsidRDefault="00DD4734" w:rsidP="006327D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PROCESSO DE SELEÇÃO</w:t>
      </w:r>
    </w:p>
    <w:p w:rsidR="00636D59" w:rsidRDefault="00636D59" w:rsidP="006327D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spacing w:line="237" w:lineRule="auto"/>
        <w:ind w:left="0" w:right="144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seleção será realizada pelo coordenador do projeto </w:t>
      </w:r>
      <w:r>
        <w:rPr>
          <w:sz w:val="24"/>
          <w:szCs w:val="24"/>
          <w:highlight w:val="yellow"/>
        </w:rPr>
        <w:t>(inserir data, horário e local)</w:t>
      </w:r>
      <w:r>
        <w:rPr>
          <w:sz w:val="24"/>
          <w:szCs w:val="24"/>
        </w:rPr>
        <w:t>. Quaisquer dúvidas o aluno deverá entrar em contato com o coordenador do projeto ou com a Diretoria de Extensão.</w:t>
      </w:r>
    </w:p>
    <w:p w:rsidR="00636D59" w:rsidRDefault="00636D59" w:rsidP="006327D2">
      <w:pPr>
        <w:widowControl w:val="0"/>
        <w:spacing w:before="3"/>
        <w:ind w:left="0" w:hanging="2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spacing w:line="244" w:lineRule="auto"/>
        <w:ind w:left="0" w:right="14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coordenador poderá adotar critérios, como provas, entrevista, análise de currículo, dinâmicas, entre outros, conforme a natureza do projeto e desde que garantida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isonomia. </w:t>
      </w:r>
    </w:p>
    <w:p w:rsidR="00636D59" w:rsidRDefault="00636D59" w:rsidP="006327D2">
      <w:pPr>
        <w:widowControl w:val="0"/>
        <w:tabs>
          <w:tab w:val="left" w:pos="834"/>
        </w:tabs>
        <w:spacing w:line="244" w:lineRule="auto"/>
        <w:ind w:left="0" w:right="140" w:hanging="2"/>
        <w:jc w:val="both"/>
        <w:rPr>
          <w:sz w:val="24"/>
          <w:szCs w:val="24"/>
        </w:rPr>
      </w:pPr>
    </w:p>
    <w:p w:rsidR="00636D59" w:rsidRDefault="00DD4734" w:rsidP="006327D2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seleção deverá considerar os seguintes critérios de avaliação e desempate:</w:t>
      </w:r>
    </w:p>
    <w:p w:rsidR="00636D59" w:rsidRDefault="00636D59" w:rsidP="006327D2">
      <w:pPr>
        <w:ind w:left="0" w:hanging="2"/>
        <w:jc w:val="both"/>
        <w:rPr>
          <w:sz w:val="24"/>
          <w:szCs w:val="24"/>
        </w:rPr>
      </w:pPr>
    </w:p>
    <w:p w:rsidR="00636D59" w:rsidRDefault="00DD4734" w:rsidP="006327D2">
      <w:pPr>
        <w:numPr>
          <w:ilvl w:val="0"/>
          <w:numId w:val="5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___________________________________________________________________________________;</w:t>
      </w:r>
    </w:p>
    <w:p w:rsidR="00636D59" w:rsidRDefault="00DD4734" w:rsidP="006327D2">
      <w:pPr>
        <w:numPr>
          <w:ilvl w:val="0"/>
          <w:numId w:val="5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___________________________________________________________________________________;</w:t>
      </w:r>
    </w:p>
    <w:p w:rsidR="00636D59" w:rsidRDefault="00DD4734" w:rsidP="006327D2">
      <w:pPr>
        <w:numPr>
          <w:ilvl w:val="0"/>
          <w:numId w:val="5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___________________________________________________________________________________;</w:t>
      </w:r>
    </w:p>
    <w:p w:rsidR="00636D59" w:rsidRDefault="00636D59" w:rsidP="006327D2">
      <w:pPr>
        <w:spacing w:line="360" w:lineRule="auto"/>
        <w:ind w:left="0" w:hanging="2"/>
        <w:jc w:val="both"/>
        <w:rPr>
          <w:sz w:val="24"/>
          <w:szCs w:val="24"/>
        </w:rPr>
      </w:pPr>
    </w:p>
    <w:p w:rsidR="00636D59" w:rsidRDefault="00DD4734" w:rsidP="006327D2">
      <w:pPr>
        <w:pStyle w:val="Ttulo1"/>
        <w:keepNext w:val="0"/>
        <w:widowControl w:val="0"/>
        <w:tabs>
          <w:tab w:val="left" w:pos="833"/>
          <w:tab w:val="left" w:pos="834"/>
        </w:tabs>
        <w:ind w:hanging="2"/>
        <w:rPr>
          <w:sz w:val="24"/>
          <w:szCs w:val="24"/>
        </w:rPr>
      </w:pPr>
      <w:r>
        <w:rPr>
          <w:sz w:val="24"/>
          <w:szCs w:val="24"/>
        </w:rPr>
        <w:lastRenderedPageBreak/>
        <w:t>DIVULGAÇÃO DO RESULTADO</w:t>
      </w:r>
    </w:p>
    <w:p w:rsidR="00636D59" w:rsidRDefault="00636D59" w:rsidP="006327D2">
      <w:pPr>
        <w:widowControl w:val="0"/>
        <w:ind w:left="0" w:hanging="2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ind w:left="0" w:right="185" w:hanging="2"/>
        <w:jc w:val="both"/>
        <w:rPr>
          <w:sz w:val="24"/>
          <w:szCs w:val="24"/>
        </w:rPr>
      </w:pPr>
      <w:r>
        <w:rPr>
          <w:sz w:val="24"/>
          <w:szCs w:val="24"/>
        </w:rPr>
        <w:t>Após a seleção, o coordenador do projeto encaminhará o resultado para a Diretoria de Extensão.</w:t>
      </w:r>
    </w:p>
    <w:p w:rsidR="00636D59" w:rsidRDefault="00636D59" w:rsidP="006327D2">
      <w:pPr>
        <w:widowControl w:val="0"/>
        <w:spacing w:before="6"/>
        <w:ind w:left="0" w:hanging="2"/>
        <w:rPr>
          <w:sz w:val="24"/>
          <w:szCs w:val="24"/>
        </w:rPr>
      </w:pPr>
    </w:p>
    <w:p w:rsidR="00636D59" w:rsidRDefault="00DD4734" w:rsidP="006327D2">
      <w:pPr>
        <w:widowControl w:val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DA ASSINATURA DO TERMO DE COMPROMISSO DO VOLUNTÁRIO</w:t>
      </w:r>
    </w:p>
    <w:p w:rsidR="00636D59" w:rsidRDefault="00636D59" w:rsidP="006327D2">
      <w:pPr>
        <w:widowControl w:val="0"/>
        <w:ind w:left="0" w:hanging="2"/>
        <w:rPr>
          <w:b/>
          <w:sz w:val="24"/>
          <w:szCs w:val="24"/>
        </w:rPr>
      </w:pPr>
    </w:p>
    <w:p w:rsidR="00636D59" w:rsidRDefault="00DD4734" w:rsidP="006327D2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Após a divulgação do resultado, o coordenador deverá encaminhar para o e-mail </w:t>
      </w:r>
      <w:hyperlink r:id="rId9">
        <w:r>
          <w:rPr>
            <w:color w:val="1155CC"/>
            <w:sz w:val="24"/>
            <w:szCs w:val="24"/>
            <w:u w:val="single"/>
          </w:rPr>
          <w:t>derc.jf@ifsudestemg.edu.br</w:t>
        </w:r>
      </w:hyperlink>
      <w:r>
        <w:rPr>
          <w:sz w:val="24"/>
          <w:szCs w:val="24"/>
        </w:rPr>
        <w:t xml:space="preserve"> o(s) Termo(s) de Compromisso do(s) Voluntário(s) preenchido(s) e assinado(s).</w:t>
      </w:r>
    </w:p>
    <w:p w:rsidR="00636D59" w:rsidRDefault="00636D59" w:rsidP="006327D2">
      <w:pPr>
        <w:widowControl w:val="0"/>
        <w:ind w:left="0" w:hanging="2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ind w:left="0" w:right="187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estudante não terá vínculo empregatício com o Campus Juiz de Fora do Instituto Federal do Sudeste de Minas Gerais. </w:t>
      </w:r>
    </w:p>
    <w:p w:rsidR="00636D59" w:rsidRDefault="00636D59" w:rsidP="006327D2">
      <w:pPr>
        <w:widowControl w:val="0"/>
        <w:ind w:left="0" w:hanging="2"/>
        <w:rPr>
          <w:sz w:val="24"/>
          <w:szCs w:val="24"/>
        </w:rPr>
      </w:pPr>
    </w:p>
    <w:p w:rsidR="00636D59" w:rsidRDefault="00DD4734" w:rsidP="006327D2">
      <w:pPr>
        <w:widowControl w:val="0"/>
        <w:tabs>
          <w:tab w:val="left" w:pos="834"/>
        </w:tabs>
        <w:spacing w:line="244" w:lineRule="auto"/>
        <w:ind w:left="0" w:right="140" w:hanging="2"/>
        <w:jc w:val="both"/>
        <w:rPr>
          <w:sz w:val="24"/>
          <w:szCs w:val="24"/>
        </w:rPr>
      </w:pPr>
      <w:r>
        <w:rPr>
          <w:sz w:val="24"/>
          <w:szCs w:val="24"/>
        </w:rPr>
        <w:t>A desistência do(s) candidato(s) classificado(s) deverá ser formalizada através do Termo de Desistência da bolsa para que a vaga possa ser preenchida pelo próximo colocado na ordem de classificação.</w:t>
      </w:r>
    </w:p>
    <w:p w:rsidR="00636D59" w:rsidRDefault="00636D59" w:rsidP="006327D2">
      <w:pPr>
        <w:widowControl w:val="0"/>
        <w:tabs>
          <w:tab w:val="left" w:pos="834"/>
        </w:tabs>
        <w:spacing w:line="244" w:lineRule="auto"/>
        <w:ind w:left="0" w:right="140" w:hanging="2"/>
        <w:jc w:val="both"/>
        <w:rPr>
          <w:sz w:val="24"/>
          <w:szCs w:val="24"/>
        </w:rPr>
      </w:pPr>
    </w:p>
    <w:p w:rsidR="00636D59" w:rsidRDefault="00DD4734" w:rsidP="006327D2">
      <w:pPr>
        <w:widowControl w:val="0"/>
        <w:spacing w:before="352" w:line="276" w:lineRule="auto"/>
        <w:ind w:left="0" w:right="722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COMPROMISSO</w:t>
      </w:r>
    </w:p>
    <w:p w:rsidR="00636D59" w:rsidRDefault="00DD4734" w:rsidP="006327D2">
      <w:pPr>
        <w:widowControl w:val="0"/>
        <w:spacing w:before="352"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São direitos e deveres do estudante voluntário: </w:t>
      </w:r>
    </w:p>
    <w:p w:rsidR="00636D59" w:rsidRDefault="00DD4734" w:rsidP="006327D2">
      <w:pPr>
        <w:widowControl w:val="0"/>
        <w:numPr>
          <w:ilvl w:val="0"/>
          <w:numId w:val="3"/>
        </w:numPr>
        <w:spacing w:before="20"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Obter compensação ou remanejamento de horário de execução do projeto, em virtude de motivo justificável;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Receber certificado de participação do programa, desde que </w:t>
      </w:r>
      <w:proofErr w:type="gramStart"/>
      <w:r>
        <w:rPr>
          <w:sz w:val="24"/>
          <w:szCs w:val="24"/>
        </w:rPr>
        <w:t>frequente pelo menos 75</w:t>
      </w:r>
      <w:proofErr w:type="gramEnd"/>
      <w:r>
        <w:rPr>
          <w:sz w:val="24"/>
          <w:szCs w:val="24"/>
        </w:rPr>
        <w:t xml:space="preserve">% (setenta e cinco por cento) da carga horária de execução do projeto e que tenha atendido às exigências deste regulamento e das demais normas do programa;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>Receber declaração de participação parcial durante a execução do projeto;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as normas do programa, bem como o plano de atividades proposto no projeto;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Assinar o Termo de Compromisso antes de iniciar suas atividades no projeto de Treinamento Profissional, conforme cronograma do edital de seleção de bolsistas;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Assinar o Termo de Rescisão do projeto em caso de desistência, </w:t>
      </w:r>
      <w:proofErr w:type="gramStart"/>
      <w:r>
        <w:rPr>
          <w:sz w:val="24"/>
          <w:szCs w:val="24"/>
        </w:rPr>
        <w:t>sob pena</w:t>
      </w:r>
      <w:proofErr w:type="gramEnd"/>
      <w:r>
        <w:rPr>
          <w:sz w:val="24"/>
          <w:szCs w:val="24"/>
        </w:rPr>
        <w:t xml:space="preserve"> de pendência na Diretoria de Extensão;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Participar das atividades e eventos programados pela Instituição, em conjunto com coordenador do projeto, conforme previsão do edital do Programa de Treinamento Profissional;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>Não faltar injustificadamente por 30(trinta) dias consecutivos ou por mais de 25%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vinte e cinco por cento) da carga horária de forma alternada; </w:t>
      </w:r>
    </w:p>
    <w:p w:rsidR="00636D59" w:rsidRDefault="00DD4734" w:rsidP="006327D2">
      <w:pPr>
        <w:widowControl w:val="0"/>
        <w:numPr>
          <w:ilvl w:val="0"/>
          <w:numId w:val="3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>Não ter pendências junto à Diretoria de Extensão.</w:t>
      </w:r>
    </w:p>
    <w:p w:rsidR="00636D59" w:rsidRDefault="00DD4734" w:rsidP="006327D2">
      <w:pPr>
        <w:widowControl w:val="0"/>
        <w:spacing w:before="511" w:line="276" w:lineRule="auto"/>
        <w:ind w:left="0" w:right="722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DO RELATÓRIO FINAL E CERTIFICAÇÃO</w:t>
      </w:r>
      <w:r>
        <w:rPr>
          <w:sz w:val="24"/>
          <w:szCs w:val="24"/>
        </w:rPr>
        <w:t xml:space="preserve">: </w:t>
      </w:r>
    </w:p>
    <w:p w:rsidR="00636D59" w:rsidRDefault="00DD4734" w:rsidP="006327D2">
      <w:pPr>
        <w:widowControl w:val="0"/>
        <w:spacing w:before="218"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>Ao encerramento da participação do estudante no projeto, o mesmo deverá apresentar um relatório descrevendo as atividades realizadas no período de sua participação, conforme modelo disponibilizado pela Diretoria de Extensão.</w:t>
      </w:r>
    </w:p>
    <w:p w:rsidR="00636D59" w:rsidRDefault="00636D59" w:rsidP="006327D2">
      <w:pPr>
        <w:widowControl w:val="0"/>
        <w:spacing w:line="276" w:lineRule="auto"/>
        <w:ind w:left="0" w:right="722" w:hanging="2"/>
        <w:jc w:val="both"/>
        <w:rPr>
          <w:sz w:val="24"/>
          <w:szCs w:val="24"/>
        </w:rPr>
      </w:pPr>
    </w:p>
    <w:p w:rsidR="00636D59" w:rsidRDefault="00DD4734" w:rsidP="006327D2">
      <w:pPr>
        <w:widowControl w:val="0"/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emissão do certificado será condicionada aos seguintes fatores: </w:t>
      </w:r>
    </w:p>
    <w:p w:rsidR="00636D59" w:rsidRDefault="00DD4734" w:rsidP="006327D2">
      <w:pPr>
        <w:widowControl w:val="0"/>
        <w:numPr>
          <w:ilvl w:val="0"/>
          <w:numId w:val="1"/>
        </w:numPr>
        <w:spacing w:before="215"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Desenvolvimento do projeto por, pelo menos, 50% (cinquenta por cento) da carga horária prevista para execução do projeto;</w:t>
      </w:r>
    </w:p>
    <w:p w:rsidR="00636D59" w:rsidRDefault="00DD4734" w:rsidP="006327D2">
      <w:pPr>
        <w:widowControl w:val="0"/>
        <w:numPr>
          <w:ilvl w:val="0"/>
          <w:numId w:val="1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>Frequência do voluntário em pelo menos 75% (setenta e cinco por cento) da carga horária de execução do projeto e que tenha atendido às exigências deste regulamento e das demais normas do programa;</w:t>
      </w:r>
    </w:p>
    <w:p w:rsidR="00636D59" w:rsidRDefault="00DD4734" w:rsidP="006327D2">
      <w:pPr>
        <w:widowControl w:val="0"/>
        <w:numPr>
          <w:ilvl w:val="0"/>
          <w:numId w:val="1"/>
        </w:numPr>
        <w:spacing w:line="276" w:lineRule="auto"/>
        <w:ind w:left="0" w:right="722" w:hanging="2"/>
        <w:jc w:val="both"/>
        <w:rPr>
          <w:sz w:val="24"/>
          <w:szCs w:val="24"/>
        </w:rPr>
      </w:pPr>
      <w:r>
        <w:rPr>
          <w:sz w:val="24"/>
          <w:szCs w:val="24"/>
        </w:rPr>
        <w:t>Entrega do relatório final.</w:t>
      </w:r>
    </w:p>
    <w:p w:rsidR="00636D59" w:rsidRDefault="00636D59" w:rsidP="006327D2">
      <w:pPr>
        <w:ind w:left="0" w:hanging="2"/>
        <w:jc w:val="both"/>
        <w:rPr>
          <w:sz w:val="24"/>
          <w:szCs w:val="24"/>
        </w:rPr>
      </w:pPr>
    </w:p>
    <w:p w:rsidR="00636D59" w:rsidRDefault="00636D59" w:rsidP="006327D2">
      <w:pPr>
        <w:ind w:left="0" w:hanging="2"/>
        <w:jc w:val="both"/>
        <w:rPr>
          <w:sz w:val="24"/>
          <w:szCs w:val="24"/>
        </w:rPr>
      </w:pPr>
    </w:p>
    <w:p w:rsidR="00636D59" w:rsidRDefault="00636D59" w:rsidP="006327D2">
      <w:pPr>
        <w:ind w:left="0" w:hanging="2"/>
        <w:jc w:val="center"/>
        <w:rPr>
          <w:sz w:val="24"/>
          <w:szCs w:val="24"/>
        </w:rPr>
      </w:pPr>
    </w:p>
    <w:p w:rsidR="00636D59" w:rsidRDefault="00636D59" w:rsidP="006327D2">
      <w:pPr>
        <w:ind w:left="0" w:hanging="2"/>
        <w:jc w:val="center"/>
        <w:rPr>
          <w:sz w:val="24"/>
          <w:szCs w:val="24"/>
        </w:rPr>
      </w:pPr>
    </w:p>
    <w:p w:rsidR="00636D59" w:rsidRDefault="00DD4734" w:rsidP="006327D2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20__.</w:t>
      </w:r>
    </w:p>
    <w:p w:rsidR="00636D59" w:rsidRDefault="00636D59" w:rsidP="006327D2">
      <w:pPr>
        <w:ind w:left="0" w:hanging="2"/>
        <w:jc w:val="center"/>
        <w:rPr>
          <w:sz w:val="24"/>
          <w:szCs w:val="24"/>
        </w:rPr>
      </w:pPr>
    </w:p>
    <w:p w:rsidR="00636D59" w:rsidRDefault="00DD4734" w:rsidP="006327D2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636D59" w:rsidRDefault="00DD4734" w:rsidP="00636D59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sz w:val="24"/>
          <w:szCs w:val="24"/>
        </w:rPr>
        <w:t>Coordenador(</w:t>
      </w:r>
      <w:proofErr w:type="gramEnd"/>
      <w:r>
        <w:rPr>
          <w:sz w:val="24"/>
          <w:szCs w:val="24"/>
        </w:rPr>
        <w:t>a)</w:t>
      </w:r>
    </w:p>
    <w:sectPr w:rsidR="00636D59">
      <w:headerReference w:type="default" r:id="rId10"/>
      <w:footerReference w:type="default" r:id="rId11"/>
      <w:pgSz w:w="11905" w:h="16837"/>
      <w:pgMar w:top="567" w:right="565" w:bottom="567" w:left="567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7D" w:rsidRDefault="00845D7D" w:rsidP="00DD4734">
      <w:pPr>
        <w:spacing w:line="240" w:lineRule="auto"/>
        <w:ind w:left="0" w:hanging="2"/>
      </w:pPr>
      <w:r>
        <w:separator/>
      </w:r>
    </w:p>
  </w:endnote>
  <w:endnote w:type="continuationSeparator" w:id="0">
    <w:p w:rsidR="00845D7D" w:rsidRDefault="00845D7D" w:rsidP="00DD47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59" w:rsidRDefault="00636D59" w:rsidP="00632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7D" w:rsidRDefault="00845D7D" w:rsidP="00DD4734">
      <w:pPr>
        <w:spacing w:line="240" w:lineRule="auto"/>
        <w:ind w:left="0" w:hanging="2"/>
      </w:pPr>
      <w:r>
        <w:separator/>
      </w:r>
    </w:p>
  </w:footnote>
  <w:footnote w:type="continuationSeparator" w:id="0">
    <w:p w:rsidR="00845D7D" w:rsidRDefault="00845D7D" w:rsidP="00DD47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59" w:rsidRDefault="00636D59" w:rsidP="006327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 Narrow" w:eastAsia="Arial Narrow" w:hAnsi="Arial Narrow" w:cs="Arial Narrow"/>
        <w:sz w:val="22"/>
        <w:szCs w:val="22"/>
      </w:rPr>
    </w:pPr>
  </w:p>
  <w:tbl>
    <w:tblPr>
      <w:tblStyle w:val="a"/>
      <w:tblW w:w="10454" w:type="dxa"/>
      <w:tblInd w:w="311" w:type="dxa"/>
      <w:tblLayout w:type="fixed"/>
      <w:tblLook w:val="0000" w:firstRow="0" w:lastRow="0" w:firstColumn="0" w:lastColumn="0" w:noHBand="0" w:noVBand="0"/>
    </w:tblPr>
    <w:tblGrid>
      <w:gridCol w:w="1560"/>
      <w:gridCol w:w="7654"/>
      <w:gridCol w:w="1240"/>
    </w:tblGrid>
    <w:tr w:rsidR="00636D59"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36D59" w:rsidRDefault="00DD4734" w:rsidP="006327D2">
          <w:pPr>
            <w:ind w:left="0" w:hanging="2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47625</wp:posOffset>
                </wp:positionV>
                <wp:extent cx="632460" cy="624205"/>
                <wp:effectExtent l="0" t="0" r="0" b="0"/>
                <wp:wrapSquare wrapText="bothSides" distT="0" distB="0" distL="114300" distR="114300"/>
                <wp:docPr id="10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24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36D59" w:rsidRDefault="00636D59" w:rsidP="006327D2">
          <w:pPr>
            <w:ind w:left="0" w:hanging="2"/>
            <w:jc w:val="center"/>
            <w:rPr>
              <w:rFonts w:ascii="Arial" w:eastAsia="Arial" w:hAnsi="Arial" w:cs="Arial"/>
            </w:rPr>
          </w:pPr>
        </w:p>
        <w:p w:rsidR="00636D59" w:rsidRDefault="00DD4734" w:rsidP="006327D2">
          <w:pPr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>MINISTÉRIO DA EDUCAÇÃO</w:t>
          </w:r>
        </w:p>
        <w:p w:rsidR="00636D59" w:rsidRDefault="00DD4734" w:rsidP="006327D2">
          <w:pPr>
            <w:widowControl w:val="0"/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>SECRETARIA DE EDUCAÇÃO PROFISSIONAL E TECNOLÓGICA</w:t>
          </w:r>
        </w:p>
        <w:p w:rsidR="00636D59" w:rsidRDefault="00DD4734" w:rsidP="006327D2">
          <w:pPr>
            <w:ind w:left="0" w:hanging="2"/>
            <w:jc w:val="center"/>
            <w:rPr>
              <w:color w:val="000000"/>
              <w:sz w:val="19"/>
              <w:szCs w:val="19"/>
            </w:rPr>
          </w:pPr>
          <w:r>
            <w:rPr>
              <w:b/>
              <w:color w:val="000000"/>
              <w:sz w:val="19"/>
              <w:szCs w:val="19"/>
            </w:rPr>
            <w:t>INSTITUTO FEDERAL DE EDUCAÇÃO, CIÊNCIA E TECNOLOGIA DO SUDESTE DE MINAS GERAIS.</w:t>
          </w:r>
        </w:p>
        <w:p w:rsidR="00636D59" w:rsidRDefault="00DD4734" w:rsidP="006327D2">
          <w:pPr>
            <w:ind w:left="0" w:hanging="2"/>
            <w:jc w:val="center"/>
            <w:rPr>
              <w:rFonts w:ascii="Arial" w:eastAsia="Arial" w:hAnsi="Arial" w:cs="Arial"/>
              <w:color w:val="008000"/>
              <w:sz w:val="18"/>
              <w:szCs w:val="18"/>
            </w:rPr>
          </w:pPr>
          <w:r>
            <w:rPr>
              <w:b/>
              <w:color w:val="008000"/>
            </w:rPr>
            <w:t>CAMPUS JUIZ DE FORA</w:t>
          </w:r>
        </w:p>
        <w:p w:rsidR="00636D59" w:rsidRDefault="00636D59" w:rsidP="006327D2">
          <w:pPr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36D59" w:rsidRDefault="00636D59" w:rsidP="006327D2">
          <w:pPr>
            <w:ind w:left="0" w:hanging="2"/>
            <w:jc w:val="center"/>
          </w:pPr>
        </w:p>
        <w:p w:rsidR="00636D59" w:rsidRDefault="00DD4734" w:rsidP="006327D2">
          <w:pPr>
            <w:ind w:left="0" w:hanging="2"/>
            <w:jc w:val="center"/>
          </w:pPr>
          <w:r>
            <w:rPr>
              <w:rFonts w:ascii="Arial" w:eastAsia="Arial" w:hAnsi="Arial" w:cs="Arial"/>
              <w:noProof/>
              <w:sz w:val="16"/>
              <w:szCs w:val="16"/>
              <w:lang w:eastAsia="pt-BR"/>
            </w:rPr>
            <w:drawing>
              <wp:inline distT="0" distB="0" distL="114300" distR="114300">
                <wp:extent cx="428625" cy="570865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570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36D59" w:rsidRDefault="00636D59" w:rsidP="00632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0F5E"/>
    <w:multiLevelType w:val="multilevel"/>
    <w:tmpl w:val="973E96C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24F633E2"/>
    <w:multiLevelType w:val="multilevel"/>
    <w:tmpl w:val="264EE67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C6903E1"/>
    <w:multiLevelType w:val="multilevel"/>
    <w:tmpl w:val="F3606B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B0B55AE"/>
    <w:multiLevelType w:val="multilevel"/>
    <w:tmpl w:val="663ED2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7FB33BF5"/>
    <w:multiLevelType w:val="multilevel"/>
    <w:tmpl w:val="D5CA3AD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6D59"/>
    <w:rsid w:val="00282035"/>
    <w:rsid w:val="00447C2D"/>
    <w:rsid w:val="006327D2"/>
    <w:rsid w:val="00636D59"/>
    <w:rsid w:val="00845D7D"/>
    <w:rsid w:val="00A80039"/>
    <w:rsid w:val="00DD4734"/>
    <w:rsid w:val="00E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ind w:left="0" w:firstLine="709"/>
      <w:jc w:val="both"/>
    </w:pPr>
    <w:rPr>
      <w:b/>
      <w:sz w:val="22"/>
    </w:rPr>
  </w:style>
  <w:style w:type="paragraph" w:styleId="Ttulo2">
    <w:name w:val="heading 2"/>
    <w:basedOn w:val="Normal"/>
    <w:next w:val="Normal"/>
    <w:pPr>
      <w:keepNext/>
      <w:autoSpaceDE w:val="0"/>
      <w:jc w:val="center"/>
      <w:outlineLvl w:val="1"/>
    </w:pPr>
    <w:rPr>
      <w:b/>
      <w:sz w:val="4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Arial Narrow" w:hAnsi="Arial Narro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autoSpaceDE w:val="0"/>
    </w:pPr>
    <w:rPr>
      <w:b/>
      <w:sz w:val="22"/>
    </w:r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27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7D2"/>
    <w:rPr>
      <w:rFonts w:ascii="Tahoma" w:hAnsi="Tahoma" w:cs="Tahoma"/>
      <w:position w:val="-1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28203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55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ind w:left="0" w:firstLine="709"/>
      <w:jc w:val="both"/>
    </w:pPr>
    <w:rPr>
      <w:b/>
      <w:sz w:val="22"/>
    </w:rPr>
  </w:style>
  <w:style w:type="paragraph" w:styleId="Ttulo2">
    <w:name w:val="heading 2"/>
    <w:basedOn w:val="Normal"/>
    <w:next w:val="Normal"/>
    <w:pPr>
      <w:keepNext/>
      <w:autoSpaceDE w:val="0"/>
      <w:jc w:val="center"/>
      <w:outlineLvl w:val="1"/>
    </w:pPr>
    <w:rPr>
      <w:b/>
      <w:sz w:val="4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Arial Narrow" w:hAnsi="Arial Narro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autoSpaceDE w:val="0"/>
    </w:pPr>
    <w:rPr>
      <w:b/>
      <w:sz w:val="22"/>
    </w:r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27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7D2"/>
    <w:rPr>
      <w:rFonts w:ascii="Tahoma" w:hAnsi="Tahoma" w:cs="Tahoma"/>
      <w:position w:val="-1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28203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5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rc.jf@ifsudestem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Gty6wS02lWO8PGy3WTcw4nlng==">AMUW2mXZxe72ALx2wwOCuss/TmAfaZin1h9kyKWXsOWSTzUGc2QnaOlyUE6lPBgluwWDXmIg6wnmg9BKlhm3rAQX/j6dd2eMvL/rNA5OIMtiLdRfd8Qiq7c=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Ana Boaretto</cp:lastModifiedBy>
  <cp:revision>5</cp:revision>
  <dcterms:created xsi:type="dcterms:W3CDTF">2023-01-16T17:31:00Z</dcterms:created>
  <dcterms:modified xsi:type="dcterms:W3CDTF">2023-01-17T20:47:00Z</dcterms:modified>
</cp:coreProperties>
</file>