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after="0" w:before="56" w:line="240" w:lineRule="auto"/>
        <w:ind w:left="-567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ANEXO XIII</w:t>
      </w:r>
    </w:p>
    <w:p w:rsidR="00000000" w:rsidDel="00000000" w:rsidP="00000000" w:rsidRDefault="00000000" w:rsidRPr="00000000" w14:paraId="00000002">
      <w:pPr>
        <w:widowControl w:val="0"/>
        <w:spacing w:after="0" w:before="56" w:line="240" w:lineRule="auto"/>
        <w:ind w:left="-567" w:firstLine="0"/>
        <w:jc w:val="center"/>
        <w:rPr>
          <w:rFonts w:ascii="Calibri" w:cs="Calibri" w:eastAsia="Calibri" w:hAnsi="Calibri"/>
          <w:b w:val="1"/>
        </w:rPr>
      </w:pPr>
      <w:bookmarkStart w:colFirst="0" w:colLast="0" w:name="_heading=h.ub8ayfpnckyr" w:id="0"/>
      <w:bookmarkEnd w:id="0"/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TERMO DE COMPROMISSO  RESPONSABILIDADE - AFASTAMENTO INTEGRAL PARA PÓS-GRADUAÇÃO </w:t>
      </w:r>
      <w:r w:rsidDel="00000000" w:rsidR="00000000" w:rsidRPr="00000000">
        <w:rPr>
          <w:rFonts w:ascii="Calibri" w:cs="Calibri" w:eastAsia="Calibri" w:hAnsi="Calibri"/>
          <w:b w:val="1"/>
          <w:i w:val="1"/>
          <w:rtl w:val="0"/>
        </w:rPr>
        <w:t xml:space="preserve">STRICTO SENSU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OU PÓS-DOUTORADO</w:t>
      </w:r>
    </w:p>
    <w:p w:rsidR="00000000" w:rsidDel="00000000" w:rsidP="00000000" w:rsidRDefault="00000000" w:rsidRPr="00000000" w14:paraId="00000003">
      <w:pPr>
        <w:spacing w:after="0" w:line="276" w:lineRule="auto"/>
        <w:ind w:left="-567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76" w:lineRule="auto"/>
        <w:ind w:left="-567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Eu,________________________________________, Matrícula SIAPE n°_________, ocupante do cargo de  ___________________________________________, do Quadro Permanente de Pessoal do Instituto Federal de Educação, Ciência e Tecnologia do Sudeste de Minas Gerais, lotado(a) no(a) ________________________________, em face de pedido de afastamento integral para Pós-Graduação Stricto Sensu por mim formulado, em conformidade ao inciso V, art. 37, da Resolução CONSU Nº 10/2021, venho, pelo presente termo, firmar compromisso de:</w:t>
      </w:r>
    </w:p>
    <w:p w:rsidR="00000000" w:rsidDel="00000000" w:rsidP="00000000" w:rsidRDefault="00000000" w:rsidRPr="00000000" w14:paraId="00000005">
      <w:pPr>
        <w:spacing w:after="0" w:line="276" w:lineRule="auto"/>
        <w:ind w:left="-567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permanecer em efetivo exercício no Instituto Federal do Sudeste de Minas Gerais, após o término do curso, no mesmo regime de trabalho em que se encontrava, por um período mínimo igual ao período de duração do curso.</w:t>
      </w:r>
    </w:p>
    <w:p w:rsidR="00000000" w:rsidDel="00000000" w:rsidP="00000000" w:rsidRDefault="00000000" w:rsidRPr="00000000" w14:paraId="00000007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não solicitar licença para o trato de assuntos particulares, redistribuição, aposentadoria, remoção, exoneração ou vacância do cargo efetivo, antes de decorrido o prazo previsto na alínea anterior; </w:t>
      </w:r>
    </w:p>
    <w:p w:rsidR="00000000" w:rsidDel="00000000" w:rsidP="00000000" w:rsidRDefault="00000000" w:rsidRPr="00000000" w14:paraId="00000008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não participar de atividades remuneradas durante o período de afastamento, à exceção daquelas que ensejem o recebimento de bolsas relacionadas ao desenvolvimento das atividades de pesquisa ligadas ao curso.</w:t>
      </w:r>
    </w:p>
    <w:p w:rsidR="00000000" w:rsidDel="00000000" w:rsidP="00000000" w:rsidRDefault="00000000" w:rsidRPr="00000000" w14:paraId="00000009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repassar a meus pares e/ou alunos os conhecimentos adquiridos.</w:t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prestar ao IF Sudeste MG todas as informações solicitadas a respeito da qualificação em Pós-graduação Stricto Sensu ou pós-doutorado; </w:t>
      </w:r>
    </w:p>
    <w:p w:rsidR="00000000" w:rsidDel="00000000" w:rsidP="00000000" w:rsidRDefault="00000000" w:rsidRPr="00000000" w14:paraId="0000000B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encaminhar relatórios semestrais das atividades acadêmicas desenvolvidas, conforme art. 65 da Resolução CONSU Nº 10/2021; </w:t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disponibilizar a versão digital de trabalho de conclusão, monografia, dissertação ou tese, com assinatura da banca examinadora, para publicação no repositório institucional; </w:t>
      </w:r>
    </w:p>
    <w:p w:rsidR="00000000" w:rsidDel="00000000" w:rsidP="00000000" w:rsidRDefault="00000000" w:rsidRPr="00000000" w14:paraId="0000000D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citar apoio recebido pelo IF Sudeste MG, em qualquer forma de divulgação dos produtos e processos desenvolvidos durante o curso. </w:t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2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Solicitar à área de Gestão de Pessoas de minha unidade de lotação o encerramento do afastamento caso a ação de desenvolvimento venha a ser concluída antes do término do período concedido;</w:t>
      </w:r>
    </w:p>
    <w:p w:rsidR="00000000" w:rsidDel="00000000" w:rsidP="00000000" w:rsidRDefault="00000000" w:rsidRPr="00000000" w14:paraId="0000000F">
      <w:pPr>
        <w:spacing w:after="0" w:line="276" w:lineRule="auto"/>
        <w:ind w:left="-567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76" w:lineRule="auto"/>
        <w:ind w:left="-567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Declaro ter  conhecimento: 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1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das normas e critérios estabelecidos na Resolução CONSU Nº 10/2021, inclusive das sanções impostas pelo seu descumprimento; 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1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do disposto no Ofício Circular nº 012/2015-CGGP/SAA/SE/MEC, o qual contempla a interpretação final proferida pelo Tribunal de Contas da União, através do Acórdão nº 1.058/2013-Segunda Câmara, bem como o disposto no Acordão nº 2064-08/16- 1, que os afastamentos ou licenciamentos para estudo não serão computados para aposentadoria especial de professor.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1"/>
        </w:numPr>
        <w:spacing w:after="0" w:line="276" w:lineRule="auto"/>
        <w:ind w:left="-567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da obrigação certa e exigível de ressarcimento ao erário do valor nele investido, sem prejuízo de outras sanções previstas na legislação vigente, em caso de não cumprir os itens anteriores.</w:t>
      </w:r>
    </w:p>
    <w:p w:rsidR="00000000" w:rsidDel="00000000" w:rsidP="00000000" w:rsidRDefault="00000000" w:rsidRPr="00000000" w14:paraId="00000014">
      <w:pPr>
        <w:spacing w:after="0" w:line="276" w:lineRule="auto"/>
        <w:ind w:left="-567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15">
      <w:pPr>
        <w:spacing w:after="0" w:line="276" w:lineRule="auto"/>
        <w:ind w:left="-567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Local e data</w:t>
      </w:r>
    </w:p>
    <w:p w:rsidR="00000000" w:rsidDel="00000000" w:rsidP="00000000" w:rsidRDefault="00000000" w:rsidRPr="00000000" w14:paraId="00000016">
      <w:pPr>
        <w:spacing w:after="0" w:line="276" w:lineRule="auto"/>
        <w:ind w:left="-567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17">
      <w:pPr>
        <w:spacing w:after="0" w:line="276" w:lineRule="auto"/>
        <w:ind w:left="-567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Assinatura do Servido</w:t>
      </w:r>
    </w:p>
    <w:sectPr>
      <w:headerReference r:id="rId7" w:type="default"/>
      <w:pgSz w:h="16838" w:w="11906" w:orient="portrait"/>
      <w:pgMar w:bottom="0" w:top="1417" w:left="1701" w:right="70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spacing w:after="0" w:before="240" w:line="256" w:lineRule="auto"/>
      <w:ind w:right="80"/>
      <w:jc w:val="center"/>
      <w:rPr>
        <w:rFonts w:ascii="Arial" w:cs="Arial" w:eastAsia="Arial" w:hAnsi="Arial"/>
      </w:rPr>
    </w:pPr>
    <w:r w:rsidDel="00000000" w:rsidR="00000000" w:rsidRPr="00000000">
      <w:rPr>
        <w:rFonts w:ascii="Arial" w:cs="Arial" w:eastAsia="Arial" w:hAnsi="Arial"/>
      </w:rPr>
      <w:drawing>
        <wp:inline distB="114300" distT="114300" distL="114300" distR="114300">
          <wp:extent cx="672937" cy="634847"/>
          <wp:effectExtent b="0" l="0" r="0" t="0"/>
          <wp:docPr id="2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spacing w:after="0" w:line="256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1A">
    <w:pPr>
      <w:spacing w:after="0" w:line="256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1B">
    <w:pPr>
      <w:spacing w:after="0"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Instituto Federal de Educação, Ciência e Tecnologia do Sudeste de Minas Gerais </w:t>
    </w:r>
  </w:p>
  <w:p w:rsidR="00000000" w:rsidDel="00000000" w:rsidP="00000000" w:rsidRDefault="00000000" w:rsidRPr="00000000" w14:paraId="0000001C">
    <w:pPr>
      <w:spacing w:after="0" w:line="240" w:lineRule="auto"/>
      <w:ind w:left="960" w:right="980" w:firstLine="0"/>
      <w:jc w:val="center"/>
      <w:rPr>
        <w:rFonts w:ascii="Calibri" w:cs="Calibri" w:eastAsia="Calibri" w:hAnsi="Calibri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Diretoria de Gestão de Pessoas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P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Cabealho">
    <w:name w:val="header"/>
    <w:basedOn w:val="Normal"/>
    <w:link w:val="CabealhoChar"/>
    <w:uiPriority w:val="99"/>
    <w:unhideWhenUsed w:val="1"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702EB9"/>
  </w:style>
  <w:style w:type="paragraph" w:styleId="Rodap">
    <w:name w:val="footer"/>
    <w:basedOn w:val="Normal"/>
    <w:link w:val="RodapChar"/>
    <w:uiPriority w:val="99"/>
    <w:unhideWhenUsed w:val="1"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702EB9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4Gohjs7aNl474/rOlmRaKfSYjnQ==">CgMxLjAyDmgudWI4YXlmcG5ja3lyOAByITFxbWF2ZE9fQncxSm1rdjhiaW44YlJNREdfeHZkSnZnNw==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2024-04-28T19:46:00Z</dcterms:created>
  <dc:creator>DGP</dc:creator>
</cp:coreProperties>
</file>