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389.0" w:type="dxa"/>
        <w:tblBorders>
          <w:top w:color="ffffff" w:space="0" w:sz="4" w:val="single"/>
          <w:left w:color="ffffff" w:space="0" w:sz="4" w:val="single"/>
          <w:right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FORMULÁRIO DE SUBSTITUIÇÃO DO(A) COORDENADOR(A)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9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978"/>
              <w:tblGridChange w:id="0">
                <w:tblGrid>
                  <w:gridCol w:w="99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c2d69b" w:val="clear"/>
                </w:tcPr>
                <w:p w:rsidR="00000000" w:rsidDel="00000000" w:rsidP="00000000" w:rsidRDefault="00000000" w:rsidRPr="00000000" w14:paraId="00000004">
                  <w:pPr>
                    <w:spacing w:after="60" w:before="60" w:lineRule="auto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DADOS DO PROJETO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5">
                  <w:pPr>
                    <w:spacing w:after="60" w:before="6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TÍTULO DO PROJETO: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2d69b" w:val="clear"/>
                </w:tcPr>
                <w:p w:rsidR="00000000" w:rsidDel="00000000" w:rsidP="00000000" w:rsidRDefault="00000000" w:rsidRPr="00000000" w14:paraId="00000006">
                  <w:pPr>
                    <w:spacing w:after="60" w:before="60" w:lineRule="auto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DADOS DO(A) COORDENADOR(A)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7">
                  <w:pPr>
                    <w:spacing w:after="60" w:before="6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NOME COMPLETO: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8">
                  <w:pPr>
                    <w:spacing w:after="60" w:before="6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MOTIVO DA SUBSTITUIÇÃO: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spacing w:after="60" w:before="6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DATA DE ALTERAÇÃO DA COORDENAÇÃO: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2d69b" w:val="clear"/>
                </w:tcPr>
                <w:p w:rsidR="00000000" w:rsidDel="00000000" w:rsidP="00000000" w:rsidRDefault="00000000" w:rsidRPr="00000000" w14:paraId="0000000A">
                  <w:pPr>
                    <w:spacing w:after="60" w:before="60" w:lineRule="auto"/>
                    <w:rPr>
                      <w:b w:val="1"/>
                      <w:sz w:val="20"/>
                      <w:szCs w:val="20"/>
                    </w:rPr>
                  </w:pPr>
                  <w:bookmarkStart w:colFirst="0" w:colLast="0" w:name="_heading=h.30j0zll" w:id="0"/>
                  <w:bookmarkEnd w:id="0"/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DADOS DO(A) COORDENADOR(A) SUBSTITUTO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B">
                  <w:pPr>
                    <w:spacing w:after="60" w:before="6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NOME COMPLETO: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2d69b" w:val="clear"/>
                </w:tcPr>
                <w:p w:rsidR="00000000" w:rsidDel="00000000" w:rsidP="00000000" w:rsidRDefault="00000000" w:rsidRPr="00000000" w14:paraId="0000000C">
                  <w:pPr>
                    <w:spacing w:after="60" w:before="60" w:lineRule="auto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DECLARAÇÃO DE COMPROMISSO DO(A) COORDENADOR(A) SUBSTITUTO(A)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ind w:left="34" w:firstLine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spacing w:line="276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 qualidade de Coordenador de ação de extensão acima descrita, do Programa Institucional de Apoio à Extensão (PIAEX) - </w:t>
                  </w:r>
                  <w:hyperlink r:id="rId7">
                    <w:r w:rsidDel="00000000" w:rsidR="00000000" w:rsidRPr="00000000">
                      <w:rPr>
                        <w:color w:val="1155cc"/>
                        <w:highlight w:val="white"/>
                        <w:u w:val="single"/>
                        <w:rtl w:val="0"/>
                      </w:rPr>
                      <w:t xml:space="preserve">Resolução CONSU/IF Sudeste MG nº 45/2023</w:t>
                    </w:r>
                  </w:hyperlink>
                  <w:r w:rsidDel="00000000" w:rsidR="00000000" w:rsidRPr="00000000">
                    <w:rPr>
                      <w:rtl w:val="0"/>
                    </w:rPr>
                    <w:t xml:space="preserve">, declaro e assumo os compromissos e obrigações que seguem: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spacing w:before="3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Ser servidor do quadro permanente do IF SUDESTE MG, lotado no Campus do projeto de extensão;</w:t>
                  </w:r>
                </w:p>
                <w:p w:rsidR="00000000" w:rsidDel="00000000" w:rsidP="00000000" w:rsidRDefault="00000000" w:rsidRPr="00000000" w14:paraId="00000011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Não estar afastado ou afastar das atividades acadêmicas e/ou administrativas do Campus, inclusive afastamento para capacitação, licenças e outros, durante a execução do projeto/ da atividade (salvo motivo de força maior, conforme amparo legal);</w:t>
                  </w:r>
                </w:p>
                <w:p w:rsidR="00000000" w:rsidDel="00000000" w:rsidP="00000000" w:rsidRDefault="00000000" w:rsidRPr="00000000" w14:paraId="00000012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Disponibilizar carga horária para as atividades de orientação dos bolsistas, conforme definição da distribuição da carga horária docente, ou o tempo equivalente, sem comprometer as atividades do exercício do cargo efetivo que ocupo no campus; </w:t>
                  </w:r>
                </w:p>
                <w:p w:rsidR="00000000" w:rsidDel="00000000" w:rsidP="00000000" w:rsidRDefault="00000000" w:rsidRPr="00000000" w14:paraId="00000013">
                  <w:pPr>
                    <w:jc w:val="both"/>
                    <w:rPr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4. </w:t>
                  </w:r>
                  <w:r w:rsidDel="00000000" w:rsidR="00000000" w:rsidRPr="00000000">
                    <w:rPr>
                      <w:b w:val="1"/>
                      <w:highlight w:val="white"/>
                      <w:rtl w:val="0"/>
                    </w:rPr>
                    <w:t xml:space="preserve">Orientar, auxiliar e supervisionar as atividades desenvolvidas pelo(s) bolsistas (discentes e colaborador externo) e voluntários</w:t>
                  </w: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;</w:t>
                  </w:r>
                </w:p>
                <w:p w:rsidR="00000000" w:rsidDel="00000000" w:rsidP="00000000" w:rsidRDefault="00000000" w:rsidRPr="00000000" w14:paraId="00000014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 Definir com o voluntário a carga horária a ser cumprida no projeto;</w:t>
                  </w:r>
                </w:p>
                <w:p w:rsidR="00000000" w:rsidDel="00000000" w:rsidP="00000000" w:rsidRDefault="00000000" w:rsidRPr="00000000" w14:paraId="00000015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 Não possuir parentesco direto ou lateral com os bolsistas (discentes e colaborador externo) selecionados para o projeto (inciso VIII do artigo 117 da Lei 8112 c/c a Súmula vinculante 13 do STF);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tabs>
                      <w:tab w:val="left" w:leader="none" w:pos="1579"/>
                      <w:tab w:val="left" w:leader="none" w:pos="1580"/>
                    </w:tabs>
                    <w:spacing w:line="232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7. Comunicar </w:t>
                  </w:r>
                  <w:r w:rsidDel="00000000" w:rsidR="00000000" w:rsidRPr="00000000">
                    <w:rPr>
                      <w:b w:val="1"/>
                      <w:u w:val="single"/>
                      <w:rtl w:val="0"/>
                    </w:rPr>
                    <w:t xml:space="preserve">imediatamente</w:t>
                  </w:r>
                  <w:r w:rsidDel="00000000" w:rsidR="00000000" w:rsidRPr="00000000">
                    <w:rPr>
                      <w:rtl w:val="0"/>
                    </w:rPr>
                    <w:t xml:space="preserve"> à Diretoria de Extensão do campus a ocorrência de problemas relacionados ao bolsista, tais como faltas às atividades, abandono, trancamento de matrícula, conclusão de curso, desistência e suspensão ou </w:t>
                  </w:r>
                  <w:hyperlink r:id="rId8">
                    <w:r w:rsidDel="00000000" w:rsidR="00000000" w:rsidRPr="00000000">
                      <w:rPr>
                        <w:rtl w:val="0"/>
                      </w:rPr>
                      <w:t xml:space="preserve">cancelamento da bolsa</w:t>
                    </w:r>
                  </w:hyperlink>
                  <w:r w:rsidDel="00000000" w:rsidR="00000000" w:rsidRPr="00000000">
                    <w:rPr>
                      <w:rtl w:val="0"/>
                    </w:rPr>
                    <w:t xml:space="preserve">, indicando, quando necessário, um </w:t>
                  </w:r>
                  <w:hyperlink r:id="rId9">
                    <w:r w:rsidDel="00000000" w:rsidR="00000000" w:rsidRPr="00000000">
                      <w:rPr>
                        <w:rtl w:val="0"/>
                      </w:rPr>
                      <w:t xml:space="preserve">substituto para o bolsista discente</w:t>
                    </w:r>
                  </w:hyperlink>
                  <w:r w:rsidDel="00000000" w:rsidR="00000000" w:rsidRPr="00000000">
                    <w:rPr>
                      <w:rtl w:val="0"/>
                    </w:rPr>
                    <w:t xml:space="preserve"> e/ou devolução de recursos à União, quando for o caso.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tabs>
                      <w:tab w:val="left" w:leader="none" w:pos="1579"/>
                      <w:tab w:val="left" w:leader="none" w:pos="1580"/>
                    </w:tabs>
                    <w:spacing w:line="232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8. Anexar no SIGAA/Módulo Extensão, entre os dias 25 e 27 de cada mês, o(s) </w:t>
                  </w:r>
                  <w:hyperlink r:id="rId10">
                    <w:r w:rsidDel="00000000" w:rsidR="00000000" w:rsidRPr="00000000">
                      <w:rPr>
                        <w:rtl w:val="0"/>
                      </w:rPr>
                      <w:t xml:space="preserve">Registro(s) de Frequência do(s) Bolsista(s)</w:t>
                    </w:r>
                  </w:hyperlink>
                  <w:r w:rsidDel="00000000" w:rsidR="00000000" w:rsidRPr="00000000">
                    <w:rPr>
                      <w:rtl w:val="0"/>
                    </w:rPr>
                    <w:t xml:space="preserve">, sob pena de suspensão do pagamento do(s) mesmo(s).</w:t>
                  </w:r>
                </w:p>
                <w:p w:rsidR="00000000" w:rsidDel="00000000" w:rsidP="00000000" w:rsidRDefault="00000000" w:rsidRPr="00000000" w14:paraId="00000018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9. Auxiliar os bolsistas e voluntários na elaboração do Relatório Final via SIGAA – Módulo Extensão e encaminhá-los dentro do prazo estabelecido;</w:t>
                  </w:r>
                </w:p>
                <w:p w:rsidR="00000000" w:rsidDel="00000000" w:rsidP="00000000" w:rsidRDefault="00000000" w:rsidRPr="00000000" w14:paraId="00000019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 Comunicar à Diretoria de Extensão do campus qualquer problema que o impossibilite de continuar coordenando a ação de extensão, solicitando o cancelamento da ação ou </w:t>
                  </w:r>
                  <w:hyperlink r:id="rId11">
                    <w:r w:rsidDel="00000000" w:rsidR="00000000" w:rsidRPr="00000000">
                      <w:rPr>
                        <w:rtl w:val="0"/>
                      </w:rPr>
                      <w:t xml:space="preserve">indicando um substituto</w:t>
                    </w:r>
                  </w:hyperlink>
                  <w:r w:rsidDel="00000000" w:rsidR="00000000" w:rsidRPr="00000000">
                    <w:rPr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01A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11. Observar e zelar pelo cumprimento das normas estabelecidas no Edital de seleção da ação e no  Regulamento do PIAEX. </w:t>
                  </w:r>
                </w:p>
                <w:p w:rsidR="00000000" w:rsidDel="00000000" w:rsidP="00000000" w:rsidRDefault="00000000" w:rsidRPr="00000000" w14:paraId="0000001B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Declaro, ainda, estar ciente das responsabilidades que estou assumindo e de que informações falsas ou o descumprimento deste termo poderá ensejar medidas administrativas de acordo com o Regimento Geral do IFSUDESTEMG e a legislação do serviço público federal.</w:t>
                  </w:r>
                </w:p>
                <w:p w:rsidR="00000000" w:rsidDel="00000000" w:rsidP="00000000" w:rsidRDefault="00000000" w:rsidRPr="00000000" w14:paraId="0000001D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____________________, _____, de   ________________ de 20____.</w:t>
                  </w:r>
                </w:p>
                <w:p w:rsidR="00000000" w:rsidDel="00000000" w:rsidP="00000000" w:rsidRDefault="00000000" w:rsidRPr="00000000" w14:paraId="0000001F">
                  <w:pPr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__________________________</w:t>
                  </w:r>
                </w:p>
                <w:p w:rsidR="00000000" w:rsidDel="00000000" w:rsidP="00000000" w:rsidRDefault="00000000" w:rsidRPr="00000000" w14:paraId="00000022">
                  <w:pPr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                        Assinatura do(a) Coordenador(a) Substituto(a)</w:t>
                  </w:r>
                </w:p>
                <w:p w:rsidR="00000000" w:rsidDel="00000000" w:rsidP="00000000" w:rsidRDefault="00000000" w:rsidRPr="00000000" w14:paraId="00000023">
                  <w:pPr>
                    <w:spacing w:after="60" w:before="60" w:lineRule="auto"/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48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both"/>
              <w:rPr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720" w:top="1077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675447" cy="57863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5447" cy="5786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fsudestemg.edu.br/documentos-institucionais/unidades/reitoria/pro-reitorias/extensao/outros-documentos/formularios-editais-2023/piaex/formulario-de-substituicao-do-coordenador.docx/view" TargetMode="External"/><Relationship Id="rId10" Type="http://schemas.openxmlformats.org/officeDocument/2006/relationships/hyperlink" Target="https://www.ifsudestemg.edu.br/documentos-institucionais/unidades/reitoria/pro-reitorias/extensao/outros-documentos/formularios-editais-2023/piaex/controle-mensal-de-frequencia-do-bolsista.docx/view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ifsudestemg.edu.br/documentos-institucionais/unidades/reitoria/pro-reitorias/extensao/outros-documentos/formularios-editais-2023/piaex/formulario-de-substituicao-de-bolsista.docx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documentos-institucionais/unidades/reitoria/pro-reitorias/extensao/politica-e-normas/regulamentos/resolucao_consu_n_45_2023_piaex.pdf" TargetMode="External"/><Relationship Id="rId8" Type="http://schemas.openxmlformats.org/officeDocument/2006/relationships/hyperlink" Target="https://www.ifsudestemg.edu.br/documentos-institucionais/unidades/reitoria/pro-reitorias/extensao/outros-documentos/formularios-editais-2023/piaex/termo-de-desistencia-ou-cancelamento.docx/view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pQOpGZERm91L2vIQtyvtSlqYg==">CgMxLjAyCWguMzBqMHpsbDIIaC5namRneHM4AHIhMXVVdkJwbXc2a1hVY2VvSmpSN003TDgtVWxhR1hFU2JD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