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807.4015748031502"/>
        <w:jc w:val="center"/>
        <w:rPr>
          <w:rFonts w:ascii="Calibri" w:cs="Calibri" w:eastAsia="Calibri" w:hAnsi="Calibri"/>
          <w:b w:val="1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SOLICITAÇÃO DE SUSPENSÃO TEMPORÁRIA DE PAGAMENTO D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PARA AÇÕES DO EDITAL DE PROGRAMAS</w:t>
      </w:r>
    </w:p>
    <w:p w:rsidR="00000000" w:rsidDel="00000000" w:rsidP="00000000" w:rsidRDefault="00000000" w:rsidRPr="00000000" w14:paraId="00000004">
      <w:pPr>
        <w:spacing w:after="160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13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01. DADOS DE IDENTIFICAÇÃO DA 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DA AÇÃO: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PROJETO      (     ) PROGRAMA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Ind w:w="13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02. DADOS DE IDENTIFICAÇÃO DO COORDENADOR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COORDENADOR: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0.0" w:type="dxa"/>
        <w:jc w:val="left"/>
        <w:tblInd w:w="13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03. DADOS DE IDENTIFICAÇÃO DOS BOLSISTAS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283.46456692913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BOLSISTA: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283.46456692913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BOLSISTA: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283.464566929133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BOLSISTA: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283.464566929133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BOLSISTA: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0.0" w:type="dxa"/>
        <w:jc w:val="left"/>
        <w:tblInd w:w="13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04. SOLICITAÇÃO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ind w:firstLine="708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Solicito a suspensão temporária do pagamento das bolsas do projeto ou programa especificados acima, devido ao período de férias acadêmicas.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firstLine="7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708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período da suspensão será de     /       /        até      /     /      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firstLine="7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firstLine="708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Deverão ser descontados do pagamento dos bolsistas citados acima,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(xx)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referentes ao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mês/ano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 (xx) dias referentes ao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mês/ano.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firstLine="7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que anexei em meu Projeto, no SIGAA - MÓDULO EXTENSÃO, todos os relatórios e documentos pertinentes até o presente momento.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_____________________, ____, de _______________  de 20____.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         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COORDENADOR              </w:t>
            </w:r>
          </w:p>
          <w:p w:rsidR="00000000" w:rsidDel="00000000" w:rsidP="00000000" w:rsidRDefault="00000000" w:rsidRPr="00000000" w14:paraId="00000020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04. CIÊNCIA BOLSISTAS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ind w:firstLine="7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que estou ciente e de acordo com a solicitação acima.</w:t>
            </w:r>
          </w:p>
          <w:p w:rsidR="00000000" w:rsidDel="00000000" w:rsidP="00000000" w:rsidRDefault="00000000" w:rsidRPr="00000000" w14:paraId="00000023">
            <w:pPr>
              <w:ind w:firstLine="7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_____________________, ____, de _______________  de 20____.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______________________                              ______________________            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BOLSISTA 1                                                           BOLSISTA 2             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______________________                              ______________________            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BOLSISTA 3                                                           BOLSISTA 4                                   </w:t>
            </w:r>
          </w:p>
          <w:p w:rsidR="00000000" w:rsidDel="00000000" w:rsidP="00000000" w:rsidRDefault="00000000" w:rsidRPr="00000000" w14:paraId="0000002D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Observação: alterar para a situação real onde estiver escrito em vermelho e depois apagar esta observação.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709" w:top="850.3937007874016" w:left="1134" w:right="747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rPr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2554403" cy="879158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5"/>
      <w:tblW w:w="10241.999999999998" w:type="dxa"/>
      <w:jc w:val="left"/>
      <w:tblInd w:w="-108.0" w:type="dxa"/>
      <w:tblLayout w:type="fixed"/>
      <w:tblLook w:val="0000"/>
    </w:tblPr>
    <w:tblGrid>
      <w:gridCol w:w="4824"/>
      <w:gridCol w:w="5418"/>
      <w:tblGridChange w:id="0">
        <w:tblGrid>
          <w:gridCol w:w="4824"/>
          <w:gridCol w:w="5418"/>
        </w:tblGrid>
      </w:tblGridChange>
    </w:tblGrid>
    <w:tr>
      <w:trPr>
        <w:cantSplit w:val="0"/>
        <w:trHeight w:val="73.9453125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30">
          <w:pPr>
            <w:tabs>
              <w:tab w:val="center" w:leader="none" w:pos="4252"/>
              <w:tab w:val="right" w:leader="none" w:pos="8504"/>
            </w:tabs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subscript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hd w:color="auto" w:fill="ffffff" w:val="clear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Times New Roman" w:hAnsi="Arial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color w:val="ff0000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eastAsia="Times New Roman" w:hAnsi="Arial"/>
      <w:b w:val="1"/>
      <w:bCs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4"/>
        <w:numId w:val="1"/>
      </w:numPr>
      <w:shd w:color="auto" w:fill="ffffff" w:val="clear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5"/>
        <w:numId w:val="1"/>
      </w:numPr>
      <w:tabs>
        <w:tab w:val="left" w:leader="none" w:pos="540"/>
      </w:tabs>
      <w:suppressAutoHyphens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 w:hint="default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cs="Wingdings" w:hAnsi="Wingdings" w:hint="default"/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Arial" w:cs="Arial" w:eastAsia="Times New Roman" w:hAnsi="Arial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cs="Times New Roma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Wingdings" w:cs="Wingdings" w:hAnsi="Wingdings" w:hint="default"/>
      <w:b w:val="1"/>
      <w:i w:val="0"/>
      <w:color w:val="ff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">
    <w:name w:val="a"/>
    <w:basedOn w:val="Fonteparág.padrão"/>
    <w:next w:val="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val="und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val="und"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cs="Cambria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val="und"/>
    </w:rPr>
  </w:style>
  <w:style w:type="character" w:styleId="SubtitleChar">
    <w:name w:val="Subtitle Char"/>
    <w:next w:val="SubtitleChar"/>
    <w:autoRedefine w:val="0"/>
    <w:hidden w:val="0"/>
    <w:qFormat w:val="0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val="und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val="und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val="und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val="und"/>
    </w:rPr>
  </w:style>
  <w:style w:type="character" w:styleId="DocumentMapChar">
    <w:name w:val="Document Map Char"/>
    <w:next w:val="DocumentMapChar"/>
    <w:autoRedefine w:val="0"/>
    <w:hidden w:val="0"/>
    <w:qFormat w:val="0"/>
    <w:rPr>
      <w:rFonts w:ascii="Times New Roman" w:cs="Times New Roman" w:hAnsi="Times New Roman"/>
      <w:w w:val="100"/>
      <w:position w:val="-1"/>
      <w:sz w:val="2"/>
      <w:szCs w:val="2"/>
      <w:effect w:val="none"/>
      <w:vertAlign w:val="baseline"/>
      <w:cs w:val="0"/>
      <w:em w:val="none"/>
      <w:lang w:bidi="ar-SA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val="und"/>
    </w:rPr>
  </w:style>
  <w:style w:type="character" w:styleId="Númerodepágina">
    <w:name w:val="Número de página"/>
    <w:next w:val="Númerodepá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b w:val="1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und" w:val="und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Graphite Light" w:cs="Graphite Light" w:eastAsia="Times New Roman" w:hAnsi="Graphite Light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hd w:color="auto" w:fill="ffffff" w:val="clear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Título">
    <w:name w:val="WW-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126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bidi w:val="0"/>
      <w:spacing w:line="1" w:lineRule="atLeast"/>
      <w:ind w:left="709" w:right="0" w:leftChars="-1" w:rightChars="0" w:firstLine="1134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1"/>
      <w:suppressAutoHyphens w:val="0"/>
      <w:bidi w:val="0"/>
      <w:spacing w:after="120" w:before="0" w:line="360" w:lineRule="auto"/>
      <w:ind w:left="0" w:right="556" w:leftChars="-1" w:rightChars="0" w:firstLine="14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otexto"/>
    <w:next w:val="Conteúdodo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tesuperior-zdoformulário">
    <w:name w:val="Parte superior-z do formulário"/>
    <w:basedOn w:val="Normal"/>
    <w:next w:val="Normal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basedOn w:val="Normal"/>
    <w:next w:val="Normal1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itlePage">
    <w:name w:val="TitlePage"/>
    <w:next w:val="TitlePage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spacing w:val="-2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rotocolo">
    <w:name w:val="Protocolo"/>
    <w:basedOn w:val="Normal"/>
    <w:next w:val="Protocol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BodyText10">
    <w:name w:val="BodyText10"/>
    <w:next w:val="BodyText10"/>
    <w:autoRedefine w:val="0"/>
    <w:hidden w:val="0"/>
    <w:qFormat w:val="0"/>
    <w:pPr>
      <w:widowControl w:val="1"/>
      <w:suppressAutoHyphens w:val="0"/>
      <w:spacing w:after="20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Bodytext">
    <w:name w:val="Body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200" w:before="0" w:line="30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GB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evisão">
    <w:name w:val="Revisão"/>
    <w:next w:val="Revisão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XflEJ4hKNqyia7nIEYHSjPvWA==">CgMxLjA4AHIhMVJrVDV6S3B4QkVodU9sZy1PMWRxT0ZFQ3M0QTRrbE4z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2020-11-24T11:54:00Z</dcterms:created>
  <dc:creator>CEPHA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