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0" w:after="120"/>
        <w:ind w:hanging="0" w:left="0"/>
        <w:jc w:val="lef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rasd68njtmnq"/>
      <w:bookmarkEnd w:id="0"/>
      <w:r>
        <w:rPr>
          <w:rFonts w:eastAsia="Times New Roman" w:cs="Times New Roman" w:ascii="Times New Roman" w:hAnsi="Times New Roman"/>
          <w:b/>
          <w:sz w:val="24"/>
          <w:szCs w:val="24"/>
        </w:rPr>
        <w:t>ANEXO E</w:t>
      </w:r>
    </w:p>
    <w:p>
      <w:pPr>
        <w:pStyle w:val="normal1"/>
        <w:widowControl w:val="false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itle"/>
        <w:spacing w:lineRule="auto" w:line="276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bookmarkStart w:id="1" w:name="_35nkun2"/>
      <w:bookmarkEnd w:id="1"/>
      <w:r>
        <w:rPr>
          <w:rFonts w:eastAsia="Times New Roman" w:cs="Times New Roman" w:ascii="Times New Roman" w:hAnsi="Times New Roman"/>
          <w:b/>
          <w:sz w:val="22"/>
          <w:szCs w:val="22"/>
        </w:rPr>
        <w:t>Formulário de Identificação do Estudante e Conta</w:t>
      </w:r>
    </w:p>
    <w:p>
      <w:pPr>
        <w:pStyle w:val="normal1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"/>
        <w:tblW w:w="8760" w:type="dxa"/>
        <w:jc w:val="center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00"/>
      </w:tblPr>
      <w:tblGrid>
        <w:gridCol w:w="3689"/>
        <w:gridCol w:w="2655"/>
        <w:gridCol w:w="2416"/>
      </w:tblGrid>
      <w:tr>
        <w:trPr>
          <w:trHeight w:val="375" w:hRule="atLeast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1"/>
              <w:spacing w:lineRule="auto" w:line="276"/>
              <w:ind w:hanging="0" w:left="6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IDENTIFICAÇÃO DO ESTUDANTE E PAGAMENTO DA BOLSA</w:t>
            </w:r>
          </w:p>
        </w:tc>
      </w:tr>
      <w:tr>
        <w:trPr>
          <w:trHeight w:val="660" w:hRule="atLeast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Nome completo:</w:t>
            </w:r>
          </w:p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660" w:hRule="atLeast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E-mail:</w:t>
            </w:r>
          </w:p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66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CPF: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DDD:</w:t>
            </w:r>
          </w:p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Telefone:</w:t>
            </w:r>
          </w:p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66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Banco*: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N° da agência*:</w:t>
            </w:r>
          </w:p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Conta Corrente*:</w:t>
            </w:r>
          </w:p>
        </w:tc>
      </w:tr>
      <w:tr>
        <w:trPr>
          <w:trHeight w:val="375" w:hRule="atLeast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1"/>
              <w:spacing w:lineRule="auto" w:line="276"/>
              <w:ind w:hanging="0" w:left="6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IDENTIFICAÇÃO DO CURSO</w:t>
            </w:r>
          </w:p>
        </w:tc>
      </w:tr>
      <w:tr>
        <w:trPr>
          <w:trHeight w:val="450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/>
              <w:ind w:hanging="0" w:left="60" w:right="-9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) FIC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spacing w:lineRule="auto" w:line="276"/>
              <w:ind w:hanging="0" w:left="60" w:right="-9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 ) Técnico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spacing w:lineRule="auto" w:line="240"/>
              <w:ind w:right="-9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(  ) Graduação</w:t>
            </w:r>
          </w:p>
        </w:tc>
      </w:tr>
      <w:tr>
        <w:trPr>
          <w:trHeight w:val="375" w:hRule="atLeast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Curso:</w:t>
            </w:r>
          </w:p>
        </w:tc>
      </w:tr>
      <w:tr>
        <w:trPr>
          <w:trHeight w:val="375" w:hRule="atLeast"/>
        </w:trPr>
        <w:tc>
          <w:tcPr>
            <w:tcW w:w="8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276"/>
              <w:ind w:hanging="0" w:left="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Campus:</w:t>
            </w:r>
          </w:p>
        </w:tc>
      </w:tr>
    </w:tbl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* Para o pagamento de bolsa, a conta informada não pode ser conta poupança, conta conjunta, nem conta em nome de terceiros.</w:t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widowControl w:val="false"/>
        <w:spacing w:lineRule="auto" w:line="240" w:before="1" w:after="1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widowControl w:val="false"/>
        <w:spacing w:lineRule="auto" w:line="240" w:before="1" w:after="1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spacing w:lineRule="auto" w:line="240"/>
        <w:jc w:val="left"/>
        <w:rPr/>
      </w:pPr>
      <w:r>
        <w:rPr/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815" cy="709930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even" r:id="rId3"/>
      <w:headerReference w:type="default" r:id="rId4"/>
      <w:headerReference w:type="first" r:id="rId5"/>
      <w:type w:val="nextPage"/>
      <w:pgSz w:w="12240" w:h="15840"/>
      <w:pgMar w:left="1440" w:right="1440" w:gutter="0" w:header="1701" w:top="1758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030" cy="350520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0900" cy="641985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840" cy="64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1282" w:left="1282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do Sudeste de Minas Gerais - 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95.75pt;margin-top:36pt;width:266.95pt;height:5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firstLine="1282" w:left="1282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do Sudeste de Minas Gerais - Campus Barbacena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030" cy="35052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0900" cy="641985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840" cy="64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1282" w:left="1282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do Sudeste de Minas Gerais - 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95.75pt;margin-top:36pt;width:266.95pt;height:5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firstLine="1282" w:left="1282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do Sudeste de Minas Gerais - Campus Barbacena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1</Pages>
  <Words>88</Words>
  <Characters>468</Characters>
  <CharactersWithSpaces>546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