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="240" w:lineRule="auto"/>
        <w:ind w:left="15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15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D</w:t>
      </w:r>
    </w:p>
    <w:p w:rsidR="00000000" w:rsidDel="00000000" w:rsidP="00000000" w:rsidRDefault="00000000" w:rsidRPr="00000000" w14:paraId="00000003">
      <w:pPr>
        <w:widowControl w:val="0"/>
        <w:spacing w:after="120" w:line="240" w:lineRule="auto"/>
        <w:ind w:left="15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60" w:line="276" w:lineRule="auto"/>
        <w:jc w:val="center"/>
        <w:rPr>
          <w:b w:val="1"/>
        </w:rPr>
      </w:pPr>
      <w:bookmarkStart w:colFirst="0" w:colLast="0" w:name="_43wd9iapw5qa" w:id="0"/>
      <w:bookmarkEnd w:id="0"/>
      <w:r w:rsidDel="00000000" w:rsidR="00000000" w:rsidRPr="00000000">
        <w:rPr>
          <w:b w:val="1"/>
          <w:rtl w:val="0"/>
        </w:rPr>
        <w:t xml:space="preserve">Formulário de Interposição de Recursos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do elaborador do recurso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Nome completo: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Campus: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Argumentação para o pedido de recurso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(identificar o(s) critério(s) em desacordo e justificar a solicitação de revisão de pontuação)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