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</w:r>
    </w:p>
    <w:p>
      <w:pPr>
        <w:pStyle w:val="Normal"/>
        <w:suppressAutoHyphens w:val="false"/>
        <w:overflowPunct w:val="false"/>
        <w:jc w:val="center"/>
        <w:rPr>
          <w:rFonts w:ascii="Arial" w:hAnsi="Arial" w:cs="Arial"/>
          <w:sz w:val="24"/>
          <w:szCs w:val="24"/>
          <w:lang w:bidi="ar-SA"/>
        </w:rPr>
      </w:pPr>
      <w:r>
        <w:rPr>
          <w:rFonts w:cs="Arial" w:ascii="Arial" w:hAnsi="Arial"/>
          <w:b/>
          <w:bCs/>
          <w:color w:val="000009"/>
          <w:sz w:val="24"/>
          <w:szCs w:val="24"/>
          <w:lang w:bidi="ar-SA"/>
        </w:rPr>
        <w:t xml:space="preserve"> </w:t>
      </w:r>
      <w:r>
        <w:rPr>
          <w:rFonts w:cs="Arial" w:ascii="Arial" w:hAnsi="Arial"/>
          <w:b/>
          <w:bCs/>
          <w:color w:val="000009"/>
          <w:sz w:val="24"/>
          <w:szCs w:val="24"/>
          <w:lang w:bidi="ar-SA"/>
        </w:rPr>
        <w:t>ANEXO I</w:t>
      </w:r>
    </w:p>
    <w:p>
      <w:pPr>
        <w:pStyle w:val="LOnormal1"/>
        <w:widowControl w:val="false"/>
        <w:tabs>
          <w:tab w:val="clear" w:pos="720"/>
          <w:tab w:val="left" w:pos="5618" w:leader="none"/>
        </w:tabs>
        <w:suppressAutoHyphens w:val="true"/>
        <w:bidi w:val="0"/>
        <w:spacing w:lineRule="auto" w:line="240" w:before="36" w:after="0"/>
        <w:ind w:left="0" w:right="0" w:hanging="0"/>
        <w:jc w:val="center"/>
        <w:rPr/>
      </w:pPr>
      <w:r>
        <w:rPr>
          <w:rFonts w:eastAsia="Arial" w:cs="Arial" w:ascii="Arial" w:hAnsi="Arial"/>
          <w:b/>
          <w:color w:val="000009"/>
          <w:sz w:val="24"/>
          <w:szCs w:val="24"/>
        </w:rPr>
        <w:t>CRONOGRAMA</w:t>
      </w:r>
    </w:p>
    <w:p>
      <w:pPr>
        <w:pStyle w:val="LOnormal1"/>
        <w:widowControl w:val="false"/>
        <w:suppressAutoHyphens w:val="true"/>
        <w:bidi w:val="0"/>
        <w:spacing w:lineRule="auto" w:line="240" w:before="36" w:after="0"/>
        <w:ind w:left="0" w:right="0" w:hanging="0"/>
        <w:jc w:val="right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tbl>
      <w:tblPr>
        <w:tblW w:w="10105" w:type="dxa"/>
        <w:jc w:val="left"/>
        <w:tblInd w:w="30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6912"/>
        <w:gridCol w:w="3192"/>
      </w:tblGrid>
      <w:tr>
        <w:trPr>
          <w:trHeight w:val="115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3077" w:hanging="0"/>
              <w:rPr>
                <w:rFonts w:ascii="Arial" w:hAnsi="Arial" w:eastAsia="Arial" w:cs="Arial"/>
                <w:b/>
                <w:b/>
                <w:color w:val="000009"/>
                <w:sz w:val="19"/>
                <w:szCs w:val="19"/>
                <w:highlight w:val="white"/>
              </w:rPr>
            </w:pPr>
            <w:r>
              <w:rPr>
                <w:rFonts w:eastAsia="Arial" w:cs="Arial" w:ascii="Arial" w:hAnsi="Arial"/>
                <w:b/>
                <w:color w:val="000009"/>
                <w:sz w:val="19"/>
                <w:szCs w:val="19"/>
                <w:highlight w:val="white"/>
              </w:rPr>
              <w:t xml:space="preserve">ATIVIDADE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jc w:val="center"/>
              <w:rPr>
                <w:rFonts w:ascii="Arial" w:hAnsi="Arial" w:eastAsia="Arial" w:cs="Arial"/>
                <w:b/>
                <w:b/>
                <w:color w:val="000009"/>
                <w:sz w:val="19"/>
                <w:szCs w:val="19"/>
                <w:highlight w:val="white"/>
              </w:rPr>
            </w:pPr>
            <w:r>
              <w:rPr>
                <w:rFonts w:eastAsia="Arial" w:cs="Arial" w:ascii="Arial" w:hAnsi="Arial"/>
                <w:b/>
                <w:color w:val="000009"/>
                <w:sz w:val="19"/>
                <w:szCs w:val="19"/>
                <w:highlight w:val="white"/>
              </w:rPr>
              <w:t>DATAS PREVISTAS</w:t>
            </w:r>
          </w:p>
        </w:tc>
      </w:tr>
      <w:tr>
        <w:trPr>
          <w:trHeight w:val="429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28" w:hanging="0"/>
              <w:rPr>
                <w:rFonts w:ascii="Arial" w:hAnsi="Arial" w:eastAsia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>Publicação do edital de Seleção de Projeto de Ensino – Ações Inclusivas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070" w:right="0" w:hanging="0"/>
              <w:jc w:val="left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1</w:t>
            </w:r>
            <w:r>
              <w:rPr>
                <w:color w:val="000009"/>
                <w:sz w:val="24"/>
                <w:szCs w:val="24"/>
                <w:shd w:fill="auto" w:val="clear"/>
              </w:rPr>
              <w:t>4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/03/2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439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28" w:hanging="0"/>
              <w:rPr>
                <w:rFonts w:ascii="Arial" w:hAnsi="Arial" w:eastAsia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 xml:space="preserve">Período para solicitação de impugnação do edital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070" w:right="0" w:hanging="0"/>
              <w:jc w:val="left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1</w:t>
            </w:r>
            <w:r>
              <w:rPr>
                <w:color w:val="000009"/>
                <w:sz w:val="24"/>
                <w:szCs w:val="24"/>
                <w:shd w:fill="auto" w:val="clear"/>
              </w:rPr>
              <w:t>7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/03/2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415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28" w:hanging="0"/>
              <w:rPr>
                <w:rFonts w:ascii="Arial" w:hAnsi="Arial" w:eastAsia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 xml:space="preserve">Resultado das solicitações de Impugnação do Edital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070" w:right="0" w:hanging="0"/>
              <w:jc w:val="left"/>
              <w:rPr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1</w:t>
            </w:r>
            <w:r>
              <w:rPr>
                <w:sz w:val="24"/>
                <w:szCs w:val="24"/>
                <w:shd w:fill="auto" w:val="clear"/>
              </w:rPr>
              <w:t>8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/03/2</w:t>
            </w:r>
            <w:r>
              <w:rPr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434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31" w:hanging="0"/>
              <w:rPr>
                <w:rFonts w:ascii="Arial" w:hAnsi="Arial" w:eastAsia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>Inscrições de Projetos de Ensino – Ações Inclusivas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0" w:right="0" w:hanging="0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  <w:shd w:fill="auto" w:val="clear"/>
              </w:rPr>
              <w:t>19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/03/2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 a </w:t>
            </w:r>
            <w:r>
              <w:rPr>
                <w:color w:val="000009"/>
                <w:sz w:val="24"/>
                <w:szCs w:val="24"/>
                <w:shd w:fill="auto" w:val="clear"/>
              </w:rPr>
              <w:t>06/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0</w:t>
            </w:r>
            <w:r>
              <w:rPr>
                <w:color w:val="000009"/>
                <w:sz w:val="24"/>
                <w:szCs w:val="24"/>
                <w:shd w:fill="auto" w:val="clear"/>
              </w:rPr>
              <w:t>4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537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28" w:hanging="0"/>
              <w:rPr>
                <w:rFonts w:ascii="Arial" w:hAnsi="Arial" w:eastAsia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 xml:space="preserve">Divulgação do resultado provisório da seleção dos projetos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050" w:right="0" w:hanging="0"/>
              <w:jc w:val="left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  <w:shd w:fill="auto" w:val="clear"/>
              </w:rPr>
              <w:t>08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/04/2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376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28" w:hanging="0"/>
              <w:rPr>
                <w:rFonts w:ascii="Arial" w:hAnsi="Arial" w:eastAsia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 xml:space="preserve">Recursos contra o resultado provisório da seleção dos projetos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0" w:right="0" w:hanging="0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  <w:shd w:fill="auto" w:val="clear"/>
              </w:rPr>
              <w:t>09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/04/2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 a 1</w:t>
            </w:r>
            <w:r>
              <w:rPr>
                <w:color w:val="000009"/>
                <w:sz w:val="24"/>
                <w:szCs w:val="24"/>
                <w:shd w:fill="auto" w:val="clear"/>
              </w:rPr>
              <w:t>0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/04/2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381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28" w:hanging="0"/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>Divulgação e Homologação do</w:t>
            </w: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 xml:space="preserve"> </w:t>
            </w: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 xml:space="preserve">resultado final de seleção dos projetos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082" w:right="0" w:hanging="0"/>
              <w:jc w:val="left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1</w:t>
            </w:r>
            <w:r>
              <w:rPr>
                <w:color w:val="000009"/>
                <w:sz w:val="24"/>
                <w:szCs w:val="24"/>
                <w:shd w:fill="auto" w:val="clear"/>
              </w:rPr>
              <w:t>1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/04/2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835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64"/>
              <w:ind w:left="120" w:right="53" w:firstLine="7"/>
              <w:jc w:val="both"/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 xml:space="preserve"> </w:t>
            </w:r>
          </w:p>
          <w:p>
            <w:pPr>
              <w:pStyle w:val="LOnormal1"/>
              <w:widowControl w:val="false"/>
              <w:spacing w:lineRule="auto" w:line="264"/>
              <w:ind w:left="120" w:right="53" w:firstLine="7"/>
              <w:jc w:val="both"/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r>
          </w:p>
          <w:p>
            <w:pPr>
              <w:pStyle w:val="LOnormal1"/>
              <w:widowControl w:val="false"/>
              <w:spacing w:lineRule="auto" w:line="264"/>
              <w:ind w:left="120" w:right="53" w:firstLine="7"/>
              <w:jc w:val="both"/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r>
          </w:p>
          <w:p>
            <w:pPr>
              <w:pStyle w:val="LOnormal1"/>
              <w:widowControl w:val="false"/>
              <w:spacing w:lineRule="auto" w:line="264"/>
              <w:ind w:left="120" w:right="53" w:firstLine="7"/>
              <w:jc w:val="both"/>
              <w:rPr>
                <w:rFonts w:ascii="Arial" w:hAnsi="Arial"/>
                <w:b/>
                <w:b/>
                <w:color w:val="000009"/>
                <w:sz w:val="24"/>
                <w:szCs w:val="24"/>
              </w:rPr>
            </w:pPr>
            <w:r>
              <w:rPr>
                <w:rFonts w:ascii="Arial" w:hAnsi="Arial"/>
                <w:b/>
                <w:color w:val="000009"/>
                <w:sz w:val="24"/>
                <w:szCs w:val="24"/>
                <w:highlight w:val="white"/>
              </w:rPr>
              <w:t>Sob a responsabilidade do(a) orientador(a):</w:t>
            </w:r>
          </w:p>
          <w:p>
            <w:pPr>
              <w:pStyle w:val="LOnormal1"/>
              <w:widowControl w:val="false"/>
              <w:spacing w:lineRule="auto" w:line="264"/>
              <w:ind w:left="120" w:right="53" w:firstLine="7"/>
              <w:jc w:val="both"/>
              <w:rPr>
                <w:rFonts w:ascii="Arial" w:hAnsi="Arial"/>
                <w:color w:val="000009"/>
                <w:sz w:val="24"/>
                <w:szCs w:val="24"/>
              </w:rPr>
            </w:pPr>
            <w:r>
              <w:rPr>
                <w:rFonts w:ascii="Arial" w:hAnsi="Arial"/>
                <w:color w:val="000009"/>
                <w:sz w:val="24"/>
                <w:szCs w:val="24"/>
              </w:rPr>
            </w:r>
          </w:p>
          <w:p>
            <w:pPr>
              <w:pStyle w:val="LOnormal1"/>
              <w:widowControl w:val="false"/>
              <w:spacing w:lineRule="auto" w:line="264"/>
              <w:ind w:left="1080" w:right="53" w:hanging="0"/>
              <w:jc w:val="both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>- Publicação do edital/chamada de seleção de bolsistas e voluntários(as);</w:t>
            </w:r>
          </w:p>
          <w:p>
            <w:pPr>
              <w:pStyle w:val="LOnormal1"/>
              <w:widowControl w:val="false"/>
              <w:spacing w:lineRule="auto" w:line="264"/>
              <w:ind w:left="1080" w:right="53" w:hanging="0"/>
              <w:jc w:val="both"/>
              <w:rPr>
                <w:rFonts w:ascii="Arial" w:hAnsi="Arial"/>
                <w:color w:val="000009"/>
                <w:sz w:val="24"/>
                <w:szCs w:val="24"/>
              </w:rPr>
            </w:pP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>- I</w:t>
            </w: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>nscrição d</w:t>
            </w: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>os candidatos;</w:t>
            </w:r>
          </w:p>
          <w:p>
            <w:pPr>
              <w:pStyle w:val="LOnormal1"/>
              <w:widowControl w:val="false"/>
              <w:spacing w:lineRule="auto" w:line="264"/>
              <w:ind w:left="1080" w:right="53" w:hanging="0"/>
              <w:jc w:val="both"/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>- Seleção dos bolsistas;</w:t>
            </w:r>
          </w:p>
          <w:p>
            <w:pPr>
              <w:pStyle w:val="LOnormal1"/>
              <w:widowControl w:val="false"/>
              <w:spacing w:lineRule="auto" w:line="264"/>
              <w:ind w:left="1080" w:right="53" w:hanging="0"/>
              <w:jc w:val="both"/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 xml:space="preserve"> </w:t>
            </w: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>-Resultado da seleção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0" w:right="475" w:hanging="0"/>
              <w:jc w:val="righ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Todas estas etapas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52" w:before="27" w:after="0"/>
              <w:ind w:left="340" w:right="303" w:hanging="0"/>
              <w:jc w:val="center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deverão estar previstas  nos editais/chamadas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40" w:before="5" w:after="0"/>
              <w:ind w:left="0" w:right="0" w:hanging="0"/>
              <w:jc w:val="center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de seleção de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52" w:before="32" w:after="0"/>
              <w:ind w:left="295" w:right="275" w:hanging="0"/>
              <w:jc w:val="center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bolsistas/voluntários(as)  a serem realizadas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40" w:before="10" w:after="0"/>
              <w:ind w:left="0" w:right="0" w:hanging="0"/>
              <w:jc w:val="center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pelo(a) orientador(a)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40" w:before="23" w:after="0"/>
              <w:ind w:left="0" w:right="0" w:hanging="0"/>
              <w:jc w:val="center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dos projetos.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40" w:before="344" w:after="0"/>
              <w:ind w:left="0" w:right="0" w:hanging="0"/>
              <w:jc w:val="center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Período para a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52" w:before="23" w:after="0"/>
              <w:ind w:left="351" w:right="328" w:hanging="0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realização das etapas:  </w:t>
            </w: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1</w:t>
            </w:r>
            <w:r>
              <w:rPr>
                <w:b/>
                <w:color w:val="000009"/>
                <w:sz w:val="24"/>
                <w:szCs w:val="24"/>
                <w:shd w:fill="auto" w:val="clear"/>
              </w:rPr>
              <w:t>4</w:t>
            </w: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 de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40" w:before="22" w:after="0"/>
              <w:ind w:left="0" w:right="0" w:hanging="0"/>
              <w:jc w:val="center"/>
              <w:rPr>
                <w:rFonts w:eastAsia="Arial" w:cs="Arial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abril a 29 de abril de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40" w:before="23" w:after="0"/>
              <w:ind w:left="0" w:right="0" w:hanging="0"/>
              <w:jc w:val="center"/>
              <w:rPr>
                <w:b/>
                <w:b/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202</w:t>
            </w:r>
            <w:r>
              <w:rPr>
                <w:b/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566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64"/>
              <w:ind w:left="118" w:right="49" w:firstLine="9"/>
              <w:rPr>
                <w:rFonts w:ascii="Arial" w:hAnsi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>Envio da documentação de seleção e dos documentos do(a) bolsista/voluntário selecionado(a) para a Coordenação de Ações Inclusivas.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744" w:right="0" w:hanging="0"/>
              <w:jc w:val="left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Até 30/04/202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563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31" w:hanging="0"/>
              <w:rPr>
                <w:rFonts w:ascii="Arial" w:hAnsi="Arial" w:eastAsia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 xml:space="preserve">Início das atividades dos(as) bolsistas e voluntários(as)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0" w:right="0" w:hanging="0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a partir de 0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/05/2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</w:tbl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/>
      </w:r>
    </w:p>
    <w:sectPr>
      <w:headerReference w:type="default" r:id="rId2"/>
      <w:type w:val="nextPage"/>
      <w:pgSz w:w="11906" w:h="16838"/>
      <w:pgMar w:left="960" w:right="880" w:gutter="0" w:header="675" w:top="1940" w:footer="0" w:bottom="794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-BoldMT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</w:r>
  </w:p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MINISTÉRIO DA EDUCAÇÃO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 xml:space="preserve"> </w:t>
    </w:r>
    <w:r>
      <w:rPr>
        <w:rFonts w:eastAsia="Arial" w:cs="Arial" w:ascii="Arial" w:hAnsi="Arial"/>
        <w:b/>
        <w:sz w:val="18"/>
        <w:szCs w:val="18"/>
      </w:rPr>
      <w:t>INSTITUTO FEDERAL DE EDUCAÇÃO, CIÊNCIA E TECNOLOGIA DO SUDESTE DE MINAS GERAIS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>PRÓ-REITORIA DE ENSINO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 xml:space="preserve">DIRETORIA DE APOIO AO DISCENTE 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-BoldMT" w:ascii="Arial-BoldMT" w:hAnsi="Arial-BoldMT"/>
        <w:b/>
        <w:bCs/>
        <w:sz w:val="18"/>
        <w:szCs w:val="18"/>
      </w:rPr>
      <w:t xml:space="preserve">COORDENAÇÃO DE AÇÕES </w:t>
    </w:r>
    <w:r>
      <w:rPr>
        <w:rFonts w:eastAsia="Arial" w:cs="Arial" w:ascii="Arial" w:hAnsi="Arial"/>
        <w:b/>
        <w:bCs/>
        <w:sz w:val="18"/>
        <w:szCs w:val="18"/>
      </w:rPr>
      <w:t xml:space="preserve">INCLUSIVAS </w:t>
    </w:r>
  </w:p>
</w:hdr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5733"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pt-BR"/>
    </w:rPr>
  </w:style>
  <w:style w:type="paragraph" w:styleId="Ttulo1">
    <w:name w:val="Heading 1"/>
    <w:basedOn w:val="LOnormal"/>
    <w:next w:val="LOnormal"/>
    <w:uiPriority w:val="9"/>
    <w:qFormat/>
    <w:pPr>
      <w:ind w:left="89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normal"/>
    <w:next w:val="LO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normal"/>
    <w:next w:val="LO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normal"/>
    <w:next w:val="LO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LOnormal"/>
    <w:next w:val="LO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eastAsia="Times New Roman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243e58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rFonts w:ascii="Times New Roman" w:hAnsi="Times New Roman" w:eastAsia="Times New Roman" w:cs="Times New Roman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qFormat/>
    <w:rPr>
      <w:rFonts w:ascii="Times New Roman" w:hAnsi="Times New Roman" w:eastAsia="Times New Roman" w:cs="Times New Roman"/>
      <w:b/>
      <w:bCs/>
      <w:sz w:val="20"/>
      <w:szCs w:val="20"/>
      <w:lang w:val="pt-BR" w:eastAsia="pt-BR" w:bidi="pt-BR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243e58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LOnormal"/>
    <w:pPr/>
    <w:rPr>
      <w:sz w:val="24"/>
      <w:szCs w:val="24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LOnormal"/>
    <w:qFormat/>
    <w:pPr>
      <w:suppressLineNumbers/>
    </w:pPr>
    <w:rPr>
      <w:rFonts w:cs="Arial Unicode MS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LO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Onormal" w:customStyle="1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2"/>
      <w:szCs w:val="22"/>
      <w:lang w:val="pt-BR" w:eastAsia="zh-CN" w:bidi="hi-IN"/>
    </w:rPr>
  </w:style>
  <w:style w:type="paragraph" w:styleId="ListParagraph">
    <w:name w:val="List Paragraph"/>
    <w:basedOn w:val="LOnormal"/>
    <w:qFormat/>
    <w:pPr>
      <w:ind w:left="893" w:hanging="0"/>
    </w:pPr>
    <w:rPr/>
  </w:style>
  <w:style w:type="paragraph" w:styleId="TableParagraph" w:customStyle="1">
    <w:name w:val="Table Paragraph"/>
    <w:basedOn w:val="LOnormal"/>
    <w:qFormat/>
    <w:pPr>
      <w:spacing w:lineRule="exact" w:line="27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LOnormal"/>
    <w:qFormat/>
    <w:pPr/>
    <w:rPr>
      <w:rFonts w:ascii="Segoe UI" w:hAnsi="Segoe UI" w:cs="Segoe UI"/>
      <w:sz w:val="18"/>
      <w:szCs w:val="18"/>
    </w:rPr>
  </w:style>
  <w:style w:type="paragraph" w:styleId="Contedodoquadro" w:customStyle="1">
    <w:name w:val="Conteúdo do quadro"/>
    <w:basedOn w:val="LOnormal"/>
    <w:qFormat/>
    <w:pPr/>
    <w:rPr/>
  </w:style>
  <w:style w:type="paragraph" w:styleId="Annotationtext">
    <w:name w:val="annotation text"/>
    <w:basedOn w:val="LO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LOnormal1" w:customStyle="1">
    <w:name w:val="LO-normal1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3421</TotalTime>
  <Application>LibreOffice/7.3.4.2$Windows_X86_64 LibreOffice_project/728fec16bd5f605073805c3c9e7c4212a0120dc5</Application>
  <AppVersion>15.0000</AppVersion>
  <DocSecurity>0</DocSecurity>
  <Pages>1</Pages>
  <Words>199</Words>
  <Characters>1230</Characters>
  <CharactersWithSpaces>1422</CharactersWithSpaces>
  <Paragraphs>44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2020-01-31T20:23:00Z</dcterms:created>
  <dc:creator>Renata</dc:creator>
  <dc:description/>
  <dc:language>pt-BR</dc:language>
  <cp:lastModifiedBy/>
  <cp:lastPrinted>2024-03-15T23:46:00Z</cp:lastPrinted>
  <dcterms:modified xsi:type="dcterms:W3CDTF">2025-03-16T19:55:32Z</dcterms:modified>
  <cp:revision>64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2018-04-16T00:00:00Z</vt:filetime>
  </property>
  <property fmtid="{D5CDD505-2E9C-101B-9397-08002B2CF9AE}" pid="3" name="Creator">
    <vt:lpwstr>Microsoft® Word 2013</vt:lpwstr>
  </property>
  <property fmtid="{D5CDD505-2E9C-101B-9397-08002B2CF9AE}" pid="4" name="HyperlinksChanged">
    <vt:bool>0</vt:bool>
  </property>
  <property fmtid="{D5CDD505-2E9C-101B-9397-08002B2CF9AE}" pid="5" name="LastSaved">
    <vt:filetime>2019-02-11T00:00:00Z</vt:filetime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