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 - EDITAL PROEN/ IF SUDESTE MG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Nº 23/2025</w:t>
      </w:r>
    </w:p>
    <w:p w:rsidR="00000000" w:rsidDel="00000000" w:rsidP="00000000" w:rsidRDefault="00000000" w:rsidRPr="00000000" w14:paraId="00000002">
      <w:pPr>
        <w:keepLines w:val="1"/>
        <w:jc w:val="center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widowControl w:val="1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1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AUTORIZAÇÃO DE USO DE IMAGEM</w:t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Eu,________________________________________________________________________, portador do CPF __________________________     e     RG _________________________, filho(a)de___________________________________________________________e__________________________________________________________________________________, autorizo o Instituto Federal de Educação, Ciência e Tecnologia do Sudeste de Minas Gerais e a equipe do Programa Institucional de Bolsas de Iniciação à Docência (PIBID - Edital 10/2024),  a utilizar minha imagem em todo e qualquer material entre fotos e documentos, para ser utilizada em campanhas institucionais e elaboração de relatórios destinados à divulgação das ações desenvolvidas à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highlight w:val="white"/>
            <w:rtl w:val="0"/>
          </w:rPr>
          <w:t xml:space="preserve">Coordenação de Aperfeiçoamento de Pessoal de Nível Superior 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(CAPES) e ao público em geral. A presente autorização é concedida a título gratuito, abrangendo o uso da imagem acima mencionada em todo território nacional e no exterior, das seguintes formas: (I) out-door; (II) busdoor; folhetos em geral (encartes, mala direta, catálogo etc.); (III) folder de apresentação; (IV) anúncios em revistas e jornais em geral; (V) home page; (VI) cartazes; (VII) back-light; (VIII) mídia eletrônica (painéis, vídeo-tapes, televisão, cinema, programa para rádio, redes sociais, entre outros). Por esta ser a expressão da minha vontade, declaro que autorizo o uso acima descrito sem que nada haja a ser reclamado a título de direitos conexos à minha imagem ou a qualquer outro e assino a presente autorização.</w:t>
      </w:r>
    </w:p>
    <w:p w:rsidR="00000000" w:rsidDel="00000000" w:rsidP="00000000" w:rsidRDefault="00000000" w:rsidRPr="00000000" w14:paraId="00000009">
      <w:pPr>
        <w:widowControl w:val="1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___/___/___        ____________________________________</w:t>
      </w:r>
    </w:p>
    <w:p w:rsidR="00000000" w:rsidDel="00000000" w:rsidP="00000000" w:rsidRDefault="00000000" w:rsidRPr="00000000" w14:paraId="0000000B">
      <w:pPr>
        <w:widowControl w:val="1"/>
        <w:spacing w:after="0" w:line="360" w:lineRule="auto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Data e Assinatura do(a) Bolsista do PIBID</w:t>
      </w:r>
    </w:p>
    <w:p w:rsidR="00000000" w:rsidDel="00000000" w:rsidP="00000000" w:rsidRDefault="00000000" w:rsidRPr="00000000" w14:paraId="0000000C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851" w:left="1418" w:right="988.937007874016" w:header="1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456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27"/>
      <w:gridCol w:w="5812"/>
      <w:gridCol w:w="1417"/>
      <w:tblGridChange w:id="0">
        <w:tblGrid>
          <w:gridCol w:w="3227"/>
          <w:gridCol w:w="5812"/>
          <w:gridCol w:w="1417"/>
        </w:tblGrid>
      </w:tblGridChange>
    </w:tblGrid>
    <w:tr>
      <w:trPr>
        <w:cantSplit w:val="0"/>
        <w:trHeight w:val="1413" w:hRule="atLeast"/>
        <w:tblHeader w:val="0"/>
      </w:trPr>
      <w:tc>
        <w:tcPr/>
        <w:p w:rsidR="00000000" w:rsidDel="00000000" w:rsidP="00000000" w:rsidRDefault="00000000" w:rsidRPr="00000000" w14:paraId="00000013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sz w:val="28"/>
              <w:szCs w:val="28"/>
            </w:rPr>
            <w:drawing>
              <wp:inline distB="114300" distT="114300" distL="114300" distR="114300">
                <wp:extent cx="1839263" cy="686150"/>
                <wp:effectExtent b="0" l="0" r="0" t="0"/>
                <wp:docPr id="4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263" cy="686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keepNext w:val="1"/>
            <w:spacing w:after="120" w:before="240" w:line="240" w:lineRule="auto"/>
            <w:jc w:val="center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Instituto Federal de Educação, Ciência 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Tecnologia do Sudeste de Minas Gerais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Pró-Reitoria de Ensino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1011555</wp:posOffset>
                </wp:positionH>
                <wp:positionV relativeFrom="paragraph">
                  <wp:posOffset>146050</wp:posOffset>
                </wp:positionV>
                <wp:extent cx="676275" cy="738505"/>
                <wp:effectExtent b="0" l="0" r="0" t="0"/>
                <wp:wrapSquare wrapText="bothSides" distB="0" distT="0" distL="0" distR="0"/>
                <wp:docPr id="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uiPriority w:val="99"/>
    <w:semiHidden w:val="1"/>
    <w:unhideWhenUsed w:val="1"/>
    <w:rPr>
      <w:color w:val="80008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qFormat w:val="1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</w:pPr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Style13" w:customStyle="1">
    <w:name w:val="_Style 13"/>
    <w:basedOn w:val="TableNormal"/>
    <w:tblPr>
      <w:tblCellMar>
        <w:left w:w="108.0" w:type="dxa"/>
        <w:right w:w="108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rFonts w:eastAsia="Times New Roman"/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eastAsia="Times New Roman"/>
      <w:b w:val="1"/>
      <w:bCs w:val="1"/>
      <w:sz w:val="24"/>
      <w:szCs w:val="24"/>
    </w:rPr>
  </w:style>
  <w:style w:type="character" w:styleId="gi" w:customStyle="1">
    <w:name w:val="gi"/>
    <w:basedOn w:val="Fontepargpadro"/>
    <w:qFormat w:val="1"/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ng.com/ck/a?!&amp;&amp;p=bc5fa8c67115b021JmltdHM9MTY3ODE0NzIwMCZpZ3VpZD0wYzdhNTVmZS1mZjgyLTZiMmMtMWZmYi00N2FlZmU0YzZhOWImaW5zaWQ9NTg5OA&amp;ptn=3&amp;hsh=3&amp;fclid=0c7a55fe-ff82-6b2c-1ffb-47aefe4c6a9b&amp;psq=capes&amp;u=a1aHR0cHM6Ly9wdC53aWtpcGVkaWEub3JnL3dpa2kvQ29vcmRlbmHDp8Ojb19kZV9BcGVyZmVpw6dvYW1lbnRvX2RlX1Blc3NvYWxfZGVfTsOtdmVsX1N1cGVyaW9y&amp;ntb=1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lYquDmzdogzAiyfL2ZoqZBwZQ==">CgMxLjAyCGguZ2pkZ3hzOAByITFQeW9CcEh5S1dKRDRuZm1ZVk81MXJTS2JxVkhRdG5HZg==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2021-09-09T18:00:00Z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