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00" w:lineRule="auto"/>
        <w:rPr>
          <w:rFonts w:ascii="Times New Roman" w:cs="Times New Roman" w:eastAsia="Times New Roman" w:hAnsi="Times New Roman"/>
          <w:color w:val="073763"/>
          <w:sz w:val="24"/>
          <w:szCs w:val="24"/>
        </w:rPr>
      </w:pPr>
      <w:r w:rsidDel="00000000" w:rsidR="00000000" w:rsidRPr="00000000">
        <w:rPr>
          <w:rtl w:val="0"/>
        </w:rPr>
      </w:r>
    </w:p>
    <w:p w:rsidR="00000000" w:rsidDel="00000000" w:rsidP="00000000" w:rsidRDefault="00000000" w:rsidRPr="00000000" w14:paraId="00000002">
      <w:pPr>
        <w:spacing w:before="11" w:line="240" w:lineRule="auto"/>
        <w:ind w:right="108"/>
        <w:jc w:val="center"/>
        <w:rPr>
          <w:rFonts w:ascii="Times New Roman" w:cs="Times New Roman" w:eastAsia="Times New Roman" w:hAnsi="Times New Roman"/>
          <w:b w:val="1"/>
          <w:color w:val="38761d"/>
          <w:sz w:val="24"/>
          <w:szCs w:val="24"/>
        </w:rPr>
      </w:pPr>
      <w:r w:rsidDel="00000000" w:rsidR="00000000" w:rsidRPr="00000000">
        <w:rPr>
          <w:rFonts w:ascii="Times New Roman" w:cs="Times New Roman" w:eastAsia="Times New Roman" w:hAnsi="Times New Roman"/>
          <w:b w:val="1"/>
          <w:color w:val="38761d"/>
          <w:sz w:val="24"/>
          <w:szCs w:val="24"/>
          <w:rtl w:val="0"/>
        </w:rPr>
        <w:t xml:space="preserve">ANEXO III</w:t>
      </w:r>
    </w:p>
    <w:p w:rsidR="00000000" w:rsidDel="00000000" w:rsidP="00000000" w:rsidRDefault="00000000" w:rsidRPr="00000000" w14:paraId="00000003">
      <w:pPr>
        <w:spacing w:before="11" w:line="240" w:lineRule="auto"/>
        <w:ind w:right="108"/>
        <w:jc w:val="center"/>
        <w:rPr>
          <w:rFonts w:ascii="Times New Roman" w:cs="Times New Roman" w:eastAsia="Times New Roman" w:hAnsi="Times New Roman"/>
          <w:b w:val="1"/>
          <w:color w:val="38761d"/>
          <w:sz w:val="24"/>
          <w:szCs w:val="24"/>
        </w:rPr>
      </w:pPr>
      <w:r w:rsidDel="00000000" w:rsidR="00000000" w:rsidRPr="00000000">
        <w:rPr>
          <w:rFonts w:ascii="Times New Roman" w:cs="Times New Roman" w:eastAsia="Times New Roman" w:hAnsi="Times New Roman"/>
          <w:b w:val="1"/>
          <w:color w:val="38761d"/>
          <w:sz w:val="24"/>
          <w:szCs w:val="24"/>
          <w:rtl w:val="0"/>
        </w:rPr>
        <w:t xml:space="preserve">TERMO DE ENTREGA E CONHECIMENTO DO OBJETO</w:t>
      </w:r>
    </w:p>
    <w:p w:rsidR="00000000" w:rsidDel="00000000" w:rsidP="00000000" w:rsidRDefault="00000000" w:rsidRPr="00000000" w14:paraId="00000004">
      <w:pPr>
        <w:spacing w:line="240" w:lineRule="auto"/>
        <w:ind w:right="-196.062992125984"/>
        <w:jc w:val="center"/>
        <w:rPr>
          <w:rFonts w:ascii="Times New Roman" w:cs="Times New Roman" w:eastAsia="Times New Roman" w:hAnsi="Times New Roman"/>
          <w:color w:val="073763"/>
          <w:sz w:val="24"/>
          <w:szCs w:val="24"/>
        </w:rPr>
      </w:pPr>
      <w:r w:rsidDel="00000000" w:rsidR="00000000" w:rsidRPr="00000000">
        <w:rPr>
          <w:rtl w:val="0"/>
        </w:rPr>
      </w:r>
    </w:p>
    <w:p w:rsidR="00000000" w:rsidDel="00000000" w:rsidP="00000000" w:rsidRDefault="00000000" w:rsidRPr="00000000" w14:paraId="00000005">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Via do Recebedor</w:t>
      </w:r>
    </w:p>
    <w:p w:rsidR="00000000" w:rsidDel="00000000" w:rsidP="00000000" w:rsidRDefault="00000000" w:rsidRPr="00000000" w14:paraId="00000006">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07">
      <w:pPr>
        <w:spacing w:line="240" w:lineRule="auto"/>
        <w:ind w:right="-196.062992125984"/>
        <w:jc w:val="both"/>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Objeto(s) recebido(s):</w:t>
      </w:r>
    </w:p>
    <w:p w:rsidR="00000000" w:rsidDel="00000000" w:rsidP="00000000" w:rsidRDefault="00000000" w:rsidRPr="00000000" w14:paraId="00000008">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09">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tl w:val="0"/>
        </w:rPr>
      </w:r>
    </w:p>
    <w:tbl>
      <w:tblPr>
        <w:tblStyle w:val="Table1"/>
        <w:tblW w:w="8910.0" w:type="dxa"/>
        <w:jc w:val="left"/>
        <w:tblInd w:w="102.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6390"/>
        <w:gridCol w:w="2520"/>
        <w:tblGridChange w:id="0">
          <w:tblGrid>
            <w:gridCol w:w="6390"/>
            <w:gridCol w:w="25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Descrição do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Quantidade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SMARTPHONE REDMI 13C - Tombo 061000 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01</w:t>
            </w:r>
          </w:p>
        </w:tc>
      </w:tr>
    </w:tbl>
    <w:p w:rsidR="00000000" w:rsidDel="00000000" w:rsidP="00000000" w:rsidRDefault="00000000" w:rsidRPr="00000000" w14:paraId="0000000E">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0F">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10">
      <w:pPr>
        <w:spacing w:line="240" w:lineRule="auto"/>
        <w:ind w:right="-196.062992125984"/>
        <w:jc w:val="both"/>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Eu,_________________________________________________________________________, CPF________________ declaro para os devidos fins que estou ciente de que os bens recebidos ou a serem entregues na qualidade de sorteio ou doação, conforme regulamento do Instituto Federal, SÃO oriundos de apreensões realizadas pela Receita Federal. Tal item foi doado ao Campus Barbacena pelo processo nº 13031.596952/2024-86 de 06/11/2024.</w:t>
      </w:r>
    </w:p>
    <w:p w:rsidR="00000000" w:rsidDel="00000000" w:rsidP="00000000" w:rsidRDefault="00000000" w:rsidRPr="00000000" w14:paraId="00000011">
      <w:pPr>
        <w:spacing w:line="240" w:lineRule="auto"/>
        <w:ind w:right="-196.062992125984"/>
        <w:jc w:val="both"/>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Declaro, ainda, que receberei os itens com pleno conhecimento de suas condições de conservação, estando ciente de que o edital de premiação deve estar de acordo com a Resolução 07/0205 - REGULAMENTO PARA ELABORAÇÃO E PUBLICAÇÃO DE EDITAIS DE CONCURSOS OU PREMIAÇÕES NO CAMPUS BARBACENA. Comprometo-me a devolver os itens se não utilizar ou o evento/edital não acontecer e também a devolver assinados pelos premiados o Anexo 1, da Resolução nº 07/2025.</w:t>
      </w:r>
    </w:p>
    <w:p w:rsidR="00000000" w:rsidDel="00000000" w:rsidP="00000000" w:rsidRDefault="00000000" w:rsidRPr="00000000" w14:paraId="00000012">
      <w:pPr>
        <w:spacing w:line="240" w:lineRule="auto"/>
        <w:ind w:right="-196.062992125984"/>
        <w:jc w:val="both"/>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13">
      <w:pPr>
        <w:spacing w:line="240" w:lineRule="auto"/>
        <w:ind w:right="-196.062992125984"/>
        <w:jc w:val="both"/>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Evento/ Edital: concurso de mascote dos Jogos dos Institutos Federais (JIF), promovido pela Reitoria.</w:t>
      </w:r>
    </w:p>
    <w:p w:rsidR="00000000" w:rsidDel="00000000" w:rsidP="00000000" w:rsidRDefault="00000000" w:rsidRPr="00000000" w14:paraId="00000014">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15">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___________________________, ______ de________ de 2025</w:t>
      </w:r>
    </w:p>
    <w:p w:rsidR="00000000" w:rsidDel="00000000" w:rsidP="00000000" w:rsidRDefault="00000000" w:rsidRPr="00000000" w14:paraId="00000016">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17">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14:paraId="00000018">
      <w:pPr>
        <w:spacing w:line="240" w:lineRule="auto"/>
        <w:ind w:right="-196.062992125984"/>
        <w:jc w:val="center"/>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__________________________________________</w:t>
      </w:r>
    </w:p>
    <w:p w:rsidR="00000000" w:rsidDel="00000000" w:rsidP="00000000" w:rsidRDefault="00000000" w:rsidRPr="00000000" w14:paraId="00000019">
      <w:pPr>
        <w:spacing w:line="240" w:lineRule="auto"/>
        <w:ind w:right="-196.062992125984"/>
        <w:jc w:val="center"/>
        <w:rPr/>
      </w:pPr>
      <w:r w:rsidDel="00000000" w:rsidR="00000000" w:rsidRPr="00000000">
        <w:rPr>
          <w:rFonts w:ascii="Times New Roman" w:cs="Times New Roman" w:eastAsia="Times New Roman" w:hAnsi="Times New Roman"/>
          <w:color w:val="666666"/>
          <w:sz w:val="24"/>
          <w:szCs w:val="24"/>
          <w:rtl w:val="0"/>
        </w:rPr>
        <w:t xml:space="preserve">Assinatura do(a) vencedor(a)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