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06B" w:rsidRPr="002150B3" w:rsidRDefault="00DB206B" w:rsidP="00335BC6">
      <w:pPr>
        <w:spacing w:before="120" w:after="120"/>
        <w:jc w:val="center"/>
        <w:rPr>
          <w:rFonts w:ascii="Arial" w:hAnsi="Arial" w:cs="Arial"/>
          <w:b/>
          <w:bCs/>
          <w:color w:val="000000"/>
          <w:sz w:val="20"/>
          <w:szCs w:val="20"/>
        </w:rPr>
      </w:pPr>
      <w:r w:rsidRPr="002150B3">
        <w:rPr>
          <w:rFonts w:ascii="Arial" w:hAnsi="Arial" w:cs="Arial"/>
          <w:b/>
          <w:bCs/>
          <w:color w:val="000000"/>
          <w:sz w:val="20"/>
          <w:szCs w:val="20"/>
        </w:rPr>
        <w:t>TERMO DE REFERÊNCIA</w:t>
      </w:r>
    </w:p>
    <w:p w:rsidR="00B433B1" w:rsidRPr="002150B3" w:rsidRDefault="00DB206B" w:rsidP="00335BC6">
      <w:pPr>
        <w:spacing w:before="120" w:after="120"/>
        <w:jc w:val="center"/>
        <w:rPr>
          <w:rFonts w:ascii="Arial" w:hAnsi="Arial" w:cs="Arial"/>
          <w:b/>
          <w:bCs/>
          <w:color w:val="000000"/>
          <w:sz w:val="20"/>
          <w:szCs w:val="20"/>
        </w:rPr>
      </w:pPr>
      <w:r w:rsidRPr="002150B3">
        <w:rPr>
          <w:rFonts w:ascii="Arial" w:hAnsi="Arial" w:cs="Arial"/>
          <w:b/>
          <w:bCs/>
          <w:color w:val="000000"/>
          <w:sz w:val="20"/>
          <w:szCs w:val="20"/>
        </w:rPr>
        <w:t xml:space="preserve">PREGÃO ELETRÔNICO </w:t>
      </w:r>
    </w:p>
    <w:p w:rsidR="00DB206B" w:rsidRPr="002150B3" w:rsidRDefault="00B433B1" w:rsidP="00335BC6">
      <w:pPr>
        <w:spacing w:before="120" w:after="120"/>
        <w:jc w:val="center"/>
        <w:rPr>
          <w:rFonts w:ascii="Arial" w:hAnsi="Arial" w:cs="Arial"/>
          <w:b/>
          <w:bCs/>
          <w:iCs/>
          <w:sz w:val="20"/>
          <w:szCs w:val="20"/>
        </w:rPr>
      </w:pPr>
      <w:r w:rsidRPr="002150B3">
        <w:rPr>
          <w:rFonts w:ascii="Arial" w:hAnsi="Arial" w:cs="Arial"/>
          <w:b/>
          <w:bCs/>
          <w:iCs/>
          <w:sz w:val="20"/>
          <w:szCs w:val="20"/>
        </w:rPr>
        <w:t xml:space="preserve">PRESTAÇÃO DE </w:t>
      </w:r>
      <w:r w:rsidR="00DB206B" w:rsidRPr="002150B3">
        <w:rPr>
          <w:rFonts w:ascii="Arial" w:hAnsi="Arial" w:cs="Arial"/>
          <w:b/>
          <w:bCs/>
          <w:iCs/>
          <w:sz w:val="20"/>
          <w:szCs w:val="20"/>
        </w:rPr>
        <w:t xml:space="preserve">SERVIÇO </w:t>
      </w:r>
      <w:r w:rsidR="00F60441" w:rsidRPr="002150B3">
        <w:rPr>
          <w:rFonts w:ascii="Arial" w:hAnsi="Arial" w:cs="Arial"/>
          <w:b/>
          <w:bCs/>
          <w:iCs/>
          <w:sz w:val="20"/>
          <w:szCs w:val="20"/>
        </w:rPr>
        <w:t>NÃO CONTÍNUO</w:t>
      </w:r>
      <w:bookmarkStart w:id="0" w:name="_GoBack"/>
      <w:bookmarkEnd w:id="0"/>
    </w:p>
    <w:p w:rsidR="000D0F17" w:rsidRPr="002150B3" w:rsidRDefault="000D0F17" w:rsidP="00335BC6">
      <w:pPr>
        <w:spacing w:before="120" w:after="120"/>
        <w:jc w:val="center"/>
        <w:rPr>
          <w:rFonts w:ascii="Arial" w:hAnsi="Arial" w:cs="Arial"/>
          <w:b/>
          <w:bCs/>
          <w:iCs/>
          <w:sz w:val="20"/>
          <w:szCs w:val="20"/>
        </w:rPr>
      </w:pPr>
    </w:p>
    <w:p w:rsidR="00DB206B" w:rsidRPr="002150B3" w:rsidRDefault="002B27F8" w:rsidP="00335BC6">
      <w:pPr>
        <w:spacing w:before="120" w:after="120" w:line="276" w:lineRule="auto"/>
        <w:ind w:right="-15"/>
        <w:jc w:val="center"/>
        <w:rPr>
          <w:rFonts w:ascii="Arial" w:hAnsi="Arial" w:cs="Arial"/>
          <w:bCs/>
          <w:i/>
          <w:sz w:val="20"/>
          <w:szCs w:val="20"/>
        </w:rPr>
      </w:pPr>
      <w:r w:rsidRPr="002150B3">
        <w:rPr>
          <w:rFonts w:ascii="Arial" w:hAnsi="Arial" w:cs="Arial"/>
          <w:bCs/>
          <w:i/>
          <w:sz w:val="20"/>
          <w:szCs w:val="20"/>
        </w:rPr>
        <w:t>INSTITUTO FEDERAL DE EDUCAÇÃO, CIÊNCIA E TECNOLOGIA DO SUDESTE DE MINAS GERAIS</w:t>
      </w:r>
    </w:p>
    <w:p w:rsidR="00DB206B" w:rsidRPr="002150B3" w:rsidRDefault="00DB206B"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t>DO OBJETO</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Contratação </w:t>
      </w:r>
      <w:r w:rsidR="002B27F8" w:rsidRPr="002150B3">
        <w:rPr>
          <w:rFonts w:ascii="Arial" w:hAnsi="Arial" w:cs="Arial"/>
          <w:sz w:val="20"/>
          <w:szCs w:val="20"/>
        </w:rPr>
        <w:t>de empresa</w:t>
      </w:r>
      <w:r w:rsidR="00823491" w:rsidRPr="002150B3">
        <w:rPr>
          <w:rFonts w:ascii="Arial" w:hAnsi="Arial" w:cs="Arial"/>
          <w:sz w:val="20"/>
          <w:szCs w:val="20"/>
        </w:rPr>
        <w:t>s</w:t>
      </w:r>
      <w:r w:rsidR="002B27F8" w:rsidRPr="002150B3">
        <w:rPr>
          <w:rFonts w:ascii="Arial" w:hAnsi="Arial" w:cs="Arial"/>
          <w:sz w:val="20"/>
          <w:szCs w:val="20"/>
        </w:rPr>
        <w:t xml:space="preserve"> para execução </w:t>
      </w:r>
      <w:r w:rsidR="00823491" w:rsidRPr="002150B3">
        <w:rPr>
          <w:rFonts w:ascii="Arial" w:hAnsi="Arial" w:cs="Arial"/>
          <w:sz w:val="20"/>
          <w:szCs w:val="20"/>
        </w:rPr>
        <w:t>dos serviços especificados nos Itens 1; 2 e 3</w:t>
      </w:r>
      <w:r w:rsidR="00FE036D" w:rsidRPr="002150B3">
        <w:rPr>
          <w:rFonts w:ascii="Arial" w:hAnsi="Arial" w:cs="Arial"/>
          <w:b/>
          <w:sz w:val="20"/>
          <w:szCs w:val="20"/>
        </w:rPr>
        <w:t xml:space="preserve">, </w:t>
      </w:r>
      <w:r w:rsidR="00FE036D" w:rsidRPr="002150B3">
        <w:rPr>
          <w:rFonts w:ascii="Arial" w:hAnsi="Arial" w:cs="Arial"/>
          <w:sz w:val="20"/>
          <w:szCs w:val="20"/>
        </w:rPr>
        <w:t xml:space="preserve">incluindo materiais, ferramentas e mão de </w:t>
      </w:r>
      <w:r w:rsidR="00EB2A94" w:rsidRPr="002150B3">
        <w:rPr>
          <w:rFonts w:ascii="Arial" w:hAnsi="Arial" w:cs="Arial"/>
          <w:sz w:val="20"/>
          <w:szCs w:val="20"/>
        </w:rPr>
        <w:t>obra necessária para perfeita execução dos serviços</w:t>
      </w:r>
      <w:r w:rsidR="00FE036D" w:rsidRPr="002150B3">
        <w:rPr>
          <w:rFonts w:ascii="Arial" w:hAnsi="Arial" w:cs="Arial"/>
          <w:sz w:val="20"/>
          <w:szCs w:val="20"/>
        </w:rPr>
        <w:t>,</w:t>
      </w:r>
      <w:r w:rsidR="002B27F8" w:rsidRPr="002150B3">
        <w:rPr>
          <w:rFonts w:ascii="Arial" w:hAnsi="Arial" w:cs="Arial"/>
          <w:sz w:val="20"/>
          <w:szCs w:val="20"/>
        </w:rPr>
        <w:t xml:space="preserve"> </w:t>
      </w:r>
      <w:r w:rsidRPr="002150B3">
        <w:rPr>
          <w:rFonts w:ascii="Arial" w:hAnsi="Arial" w:cs="Arial"/>
          <w:sz w:val="20"/>
          <w:szCs w:val="20"/>
        </w:rPr>
        <w:t xml:space="preserve">conforme condições, quantidades e exigências </w:t>
      </w:r>
      <w:r w:rsidR="00EB2A94" w:rsidRPr="002150B3">
        <w:rPr>
          <w:rFonts w:ascii="Arial" w:hAnsi="Arial" w:cs="Arial"/>
          <w:sz w:val="20"/>
          <w:szCs w:val="20"/>
        </w:rPr>
        <w:t>estabelecidas neste instrumento.</w:t>
      </w:r>
    </w:p>
    <w:tbl>
      <w:tblPr>
        <w:tblW w:w="9803"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99"/>
        <w:gridCol w:w="3554"/>
        <w:gridCol w:w="992"/>
        <w:gridCol w:w="1134"/>
        <w:gridCol w:w="1276"/>
        <w:gridCol w:w="1155"/>
      </w:tblGrid>
      <w:tr w:rsidR="0032028A" w:rsidRPr="002150B3" w:rsidTr="00D712DF">
        <w:tc>
          <w:tcPr>
            <w:tcW w:w="993" w:type="dxa"/>
          </w:tcPr>
          <w:p w:rsidR="0032028A" w:rsidRPr="002150B3" w:rsidRDefault="0032028A" w:rsidP="00335BC6">
            <w:pPr>
              <w:widowControl w:val="0"/>
              <w:suppressAutoHyphens/>
              <w:spacing w:before="120" w:after="120" w:line="276" w:lineRule="auto"/>
              <w:jc w:val="center"/>
              <w:rPr>
                <w:rFonts w:ascii="Arial" w:hAnsi="Arial" w:cs="Arial"/>
                <w:bCs/>
                <w:color w:val="000000"/>
                <w:sz w:val="20"/>
                <w:szCs w:val="20"/>
              </w:rPr>
            </w:pPr>
            <w:r>
              <w:rPr>
                <w:rFonts w:ascii="Arial" w:hAnsi="Arial" w:cs="Arial"/>
                <w:bCs/>
                <w:color w:val="000000"/>
                <w:sz w:val="20"/>
                <w:szCs w:val="20"/>
              </w:rPr>
              <w:t>GRUPO</w:t>
            </w:r>
          </w:p>
        </w:tc>
        <w:tc>
          <w:tcPr>
            <w:tcW w:w="699" w:type="dxa"/>
            <w:vAlign w:val="center"/>
          </w:tcPr>
          <w:p w:rsidR="0032028A" w:rsidRPr="002150B3" w:rsidRDefault="0032028A" w:rsidP="00335BC6">
            <w:pPr>
              <w:widowControl w:val="0"/>
              <w:suppressAutoHyphens/>
              <w:spacing w:before="120" w:after="120" w:line="276" w:lineRule="auto"/>
              <w:jc w:val="center"/>
              <w:rPr>
                <w:rFonts w:ascii="Arial" w:hAnsi="Arial" w:cs="Arial"/>
                <w:bCs/>
                <w:color w:val="000000"/>
                <w:sz w:val="20"/>
                <w:szCs w:val="20"/>
              </w:rPr>
            </w:pPr>
            <w:r w:rsidRPr="002150B3">
              <w:rPr>
                <w:rFonts w:ascii="Arial" w:hAnsi="Arial" w:cs="Arial"/>
                <w:bCs/>
                <w:color w:val="000000"/>
                <w:sz w:val="20"/>
                <w:szCs w:val="20"/>
              </w:rPr>
              <w:t>ITEM</w:t>
            </w:r>
          </w:p>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p>
        </w:tc>
        <w:tc>
          <w:tcPr>
            <w:tcW w:w="3554" w:type="dxa"/>
            <w:vAlign w:val="center"/>
          </w:tcPr>
          <w:p w:rsidR="0032028A" w:rsidRPr="002150B3" w:rsidRDefault="0032028A" w:rsidP="00335BC6">
            <w:pPr>
              <w:spacing w:before="120" w:after="120" w:line="276" w:lineRule="auto"/>
              <w:jc w:val="center"/>
              <w:rPr>
                <w:rFonts w:ascii="Arial" w:hAnsi="Arial" w:cs="Arial"/>
                <w:bCs/>
                <w:color w:val="000000"/>
                <w:sz w:val="20"/>
                <w:szCs w:val="20"/>
              </w:rPr>
            </w:pPr>
            <w:r w:rsidRPr="002150B3">
              <w:rPr>
                <w:rFonts w:ascii="Arial" w:hAnsi="Arial" w:cs="Arial"/>
                <w:bCs/>
                <w:color w:val="000000"/>
                <w:sz w:val="20"/>
                <w:szCs w:val="20"/>
              </w:rPr>
              <w:t>DESCRIÇÃO/</w:t>
            </w:r>
          </w:p>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sidRPr="002150B3">
              <w:rPr>
                <w:rFonts w:ascii="Arial" w:hAnsi="Arial" w:cs="Arial"/>
                <w:bCs/>
                <w:color w:val="000000"/>
                <w:sz w:val="20"/>
                <w:szCs w:val="20"/>
              </w:rPr>
              <w:t>ESPECIFICAÇÃO</w:t>
            </w:r>
          </w:p>
        </w:tc>
        <w:tc>
          <w:tcPr>
            <w:tcW w:w="992" w:type="dxa"/>
            <w:vAlign w:val="center"/>
          </w:tcPr>
          <w:p w:rsidR="0032028A" w:rsidRPr="002150B3" w:rsidRDefault="0032028A" w:rsidP="00335BC6">
            <w:pPr>
              <w:widowControl w:val="0"/>
              <w:suppressAutoHyphens/>
              <w:spacing w:before="120" w:after="120" w:line="276" w:lineRule="auto"/>
              <w:jc w:val="center"/>
              <w:rPr>
                <w:rFonts w:ascii="Arial" w:hAnsi="Arial" w:cs="Arial"/>
                <w:bCs/>
                <w:i/>
                <w:sz w:val="20"/>
                <w:szCs w:val="20"/>
              </w:rPr>
            </w:pPr>
            <w:r w:rsidRPr="002150B3">
              <w:rPr>
                <w:rFonts w:ascii="Arial" w:hAnsi="Arial" w:cs="Arial"/>
                <w:bCs/>
                <w:i/>
                <w:sz w:val="20"/>
                <w:szCs w:val="20"/>
              </w:rPr>
              <w:t>UNID</w:t>
            </w:r>
            <w:r>
              <w:rPr>
                <w:rFonts w:ascii="Arial" w:hAnsi="Arial" w:cs="Arial"/>
                <w:bCs/>
                <w:i/>
                <w:sz w:val="20"/>
                <w:szCs w:val="20"/>
              </w:rPr>
              <w:t>.</w:t>
            </w:r>
          </w:p>
        </w:tc>
        <w:tc>
          <w:tcPr>
            <w:tcW w:w="1134" w:type="dxa"/>
            <w:vAlign w:val="center"/>
          </w:tcPr>
          <w:p w:rsidR="0032028A" w:rsidRPr="002150B3" w:rsidRDefault="0032028A" w:rsidP="00335BC6">
            <w:pPr>
              <w:widowControl w:val="0"/>
              <w:suppressAutoHyphens/>
              <w:spacing w:before="120" w:after="120" w:line="276" w:lineRule="auto"/>
              <w:jc w:val="center"/>
              <w:rPr>
                <w:rFonts w:ascii="Arial" w:hAnsi="Arial" w:cs="Arial"/>
                <w:bCs/>
                <w:i/>
                <w:sz w:val="20"/>
                <w:szCs w:val="20"/>
              </w:rPr>
            </w:pPr>
            <w:r w:rsidRPr="002150B3">
              <w:rPr>
                <w:rFonts w:ascii="Arial" w:hAnsi="Arial" w:cs="Arial"/>
                <w:bCs/>
                <w:i/>
                <w:sz w:val="20"/>
                <w:szCs w:val="20"/>
              </w:rPr>
              <w:t>QUANT</w:t>
            </w:r>
            <w:r>
              <w:rPr>
                <w:rFonts w:ascii="Arial" w:hAnsi="Arial" w:cs="Arial"/>
                <w:bCs/>
                <w:i/>
                <w:sz w:val="20"/>
                <w:szCs w:val="20"/>
              </w:rPr>
              <w:t>.</w:t>
            </w:r>
          </w:p>
          <w:p w:rsidR="0032028A" w:rsidRPr="002150B3" w:rsidRDefault="0032028A" w:rsidP="00335BC6">
            <w:pPr>
              <w:widowControl w:val="0"/>
              <w:suppressAutoHyphens/>
              <w:spacing w:before="120" w:after="120" w:line="276" w:lineRule="auto"/>
              <w:jc w:val="center"/>
              <w:rPr>
                <w:rFonts w:ascii="Arial" w:hAnsi="Arial" w:cs="Arial"/>
                <w:bCs/>
                <w:i/>
                <w:sz w:val="20"/>
                <w:szCs w:val="20"/>
              </w:rPr>
            </w:pPr>
          </w:p>
        </w:tc>
        <w:tc>
          <w:tcPr>
            <w:tcW w:w="1276" w:type="dxa"/>
            <w:vAlign w:val="center"/>
          </w:tcPr>
          <w:p w:rsidR="0032028A" w:rsidRPr="002150B3" w:rsidRDefault="0032028A" w:rsidP="00335BC6">
            <w:pPr>
              <w:widowControl w:val="0"/>
              <w:suppressAutoHyphens/>
              <w:spacing w:before="120" w:after="120" w:line="276" w:lineRule="auto"/>
              <w:jc w:val="center"/>
              <w:rPr>
                <w:rFonts w:ascii="Arial" w:hAnsi="Arial" w:cs="Arial"/>
                <w:bCs/>
                <w:i/>
                <w:sz w:val="20"/>
                <w:szCs w:val="20"/>
              </w:rPr>
            </w:pPr>
            <w:r w:rsidRPr="002150B3">
              <w:rPr>
                <w:rFonts w:ascii="Arial" w:hAnsi="Arial" w:cs="Arial"/>
                <w:bCs/>
                <w:i/>
                <w:sz w:val="20"/>
                <w:szCs w:val="20"/>
              </w:rPr>
              <w:t>VALOR UNITÁRIO</w:t>
            </w:r>
          </w:p>
        </w:tc>
        <w:tc>
          <w:tcPr>
            <w:tcW w:w="1155" w:type="dxa"/>
            <w:vAlign w:val="center"/>
          </w:tcPr>
          <w:p w:rsidR="0032028A" w:rsidRPr="002150B3" w:rsidRDefault="0032028A" w:rsidP="00335BC6">
            <w:pPr>
              <w:widowControl w:val="0"/>
              <w:suppressAutoHyphens/>
              <w:spacing w:before="120" w:after="120" w:line="276" w:lineRule="auto"/>
              <w:jc w:val="center"/>
              <w:rPr>
                <w:rFonts w:ascii="Arial" w:hAnsi="Arial" w:cs="Arial"/>
                <w:bCs/>
                <w:i/>
                <w:sz w:val="20"/>
                <w:szCs w:val="20"/>
              </w:rPr>
            </w:pPr>
            <w:r w:rsidRPr="002150B3">
              <w:rPr>
                <w:rFonts w:ascii="Arial" w:hAnsi="Arial" w:cs="Arial"/>
                <w:bCs/>
                <w:i/>
                <w:sz w:val="20"/>
                <w:szCs w:val="20"/>
              </w:rPr>
              <w:t>VALOR TOTAL</w:t>
            </w:r>
          </w:p>
        </w:tc>
      </w:tr>
      <w:tr w:rsidR="0032028A" w:rsidRPr="002150B3" w:rsidTr="00D712DF">
        <w:tc>
          <w:tcPr>
            <w:tcW w:w="993" w:type="dxa"/>
            <w:vMerge w:val="restart"/>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G1</w:t>
            </w:r>
          </w:p>
        </w:tc>
        <w:tc>
          <w:tcPr>
            <w:tcW w:w="699"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sidRPr="002150B3">
              <w:rPr>
                <w:rFonts w:ascii="Arial" w:hAnsi="Arial" w:cs="Arial"/>
                <w:color w:val="000000"/>
                <w:sz w:val="20"/>
                <w:szCs w:val="20"/>
              </w:rPr>
              <w:t>1</w:t>
            </w:r>
          </w:p>
        </w:tc>
        <w:tc>
          <w:tcPr>
            <w:tcW w:w="3554"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sidRPr="002150B3">
              <w:rPr>
                <w:rFonts w:ascii="Arial" w:hAnsi="Arial" w:cs="Arial"/>
                <w:color w:val="000000"/>
                <w:sz w:val="20"/>
                <w:szCs w:val="20"/>
              </w:rPr>
              <w:t>ROÇADA MECANIZADA</w:t>
            </w:r>
            <w:r>
              <w:rPr>
                <w:rFonts w:ascii="Arial" w:hAnsi="Arial" w:cs="Arial"/>
                <w:color w:val="000000"/>
                <w:sz w:val="20"/>
                <w:szCs w:val="20"/>
              </w:rPr>
              <w:t xml:space="preserve"> E EXECUÇÃO DE </w:t>
            </w:r>
          </w:p>
        </w:tc>
        <w:tc>
          <w:tcPr>
            <w:tcW w:w="992"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sidRPr="002150B3">
              <w:rPr>
                <w:rFonts w:ascii="Arial" w:hAnsi="Arial" w:cs="Arial"/>
                <w:color w:val="000000"/>
                <w:sz w:val="20"/>
                <w:szCs w:val="20"/>
              </w:rPr>
              <w:t>HA</w:t>
            </w:r>
          </w:p>
        </w:tc>
        <w:tc>
          <w:tcPr>
            <w:tcW w:w="1134"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sidRPr="002150B3">
              <w:rPr>
                <w:rFonts w:ascii="Arial" w:hAnsi="Arial" w:cs="Arial"/>
                <w:color w:val="000000"/>
                <w:sz w:val="20"/>
                <w:szCs w:val="20"/>
              </w:rPr>
              <w:t>3</w:t>
            </w:r>
            <w:r>
              <w:rPr>
                <w:rFonts w:ascii="Arial" w:hAnsi="Arial" w:cs="Arial"/>
                <w:color w:val="000000"/>
                <w:sz w:val="20"/>
                <w:szCs w:val="20"/>
              </w:rPr>
              <w:t>,00</w:t>
            </w:r>
            <w:r w:rsidRPr="002150B3">
              <w:rPr>
                <w:rFonts w:ascii="Arial" w:hAnsi="Arial" w:cs="Arial"/>
                <w:color w:val="000000"/>
                <w:sz w:val="20"/>
                <w:szCs w:val="20"/>
              </w:rPr>
              <w:t xml:space="preserve"> </w:t>
            </w:r>
          </w:p>
        </w:tc>
        <w:tc>
          <w:tcPr>
            <w:tcW w:w="1276" w:type="dxa"/>
            <w:vAlign w:val="center"/>
          </w:tcPr>
          <w:p w:rsidR="0032028A" w:rsidRPr="002150B3" w:rsidRDefault="00756C02" w:rsidP="00335BC6">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R$ 327,23</w:t>
            </w:r>
          </w:p>
        </w:tc>
        <w:tc>
          <w:tcPr>
            <w:tcW w:w="1155" w:type="dxa"/>
            <w:vAlign w:val="center"/>
          </w:tcPr>
          <w:p w:rsidR="0032028A" w:rsidRPr="002150B3" w:rsidRDefault="00756C02" w:rsidP="00335BC6">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R$ 981,69</w:t>
            </w:r>
          </w:p>
        </w:tc>
      </w:tr>
      <w:tr w:rsidR="0032028A" w:rsidRPr="002150B3" w:rsidTr="00D712DF">
        <w:tc>
          <w:tcPr>
            <w:tcW w:w="993" w:type="dxa"/>
            <w:vMerge/>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p>
        </w:tc>
        <w:tc>
          <w:tcPr>
            <w:tcW w:w="699"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sidRPr="002150B3">
              <w:rPr>
                <w:rFonts w:ascii="Arial" w:hAnsi="Arial" w:cs="Arial"/>
                <w:color w:val="000000"/>
                <w:sz w:val="20"/>
                <w:szCs w:val="20"/>
              </w:rPr>
              <w:t>2</w:t>
            </w:r>
          </w:p>
        </w:tc>
        <w:tc>
          <w:tcPr>
            <w:tcW w:w="3554"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sidRPr="002150B3">
              <w:rPr>
                <w:rFonts w:ascii="Arial" w:hAnsi="Arial" w:cs="Arial"/>
                <w:color w:val="000000"/>
                <w:sz w:val="20"/>
                <w:szCs w:val="20"/>
              </w:rPr>
              <w:t>CERCA COM MOUROES DE MADEIRA TRATADA ROLIÇA, DIÂMETRO DE 15 CM, ESPACAMENTO DE 2M, ALTURA LIVRE DE 2M A 2,10M, CRAVADOS DE 0,5M A 0,6M, COM 4 FIOS DE ARAME FARPADO Nº 14 CLASSE 250; INCLUINDO A EXECUÇÃO DE PORTEIRA.</w:t>
            </w:r>
          </w:p>
        </w:tc>
        <w:tc>
          <w:tcPr>
            <w:tcW w:w="992"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M</w:t>
            </w:r>
          </w:p>
        </w:tc>
        <w:tc>
          <w:tcPr>
            <w:tcW w:w="1134"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706,00</w:t>
            </w:r>
            <w:r w:rsidRPr="002150B3">
              <w:rPr>
                <w:rFonts w:ascii="Arial" w:hAnsi="Arial" w:cs="Arial"/>
                <w:color w:val="000000"/>
                <w:sz w:val="20"/>
                <w:szCs w:val="20"/>
              </w:rPr>
              <w:t xml:space="preserve"> </w:t>
            </w:r>
          </w:p>
        </w:tc>
        <w:tc>
          <w:tcPr>
            <w:tcW w:w="1276" w:type="dxa"/>
            <w:vAlign w:val="center"/>
          </w:tcPr>
          <w:p w:rsidR="0032028A" w:rsidRPr="002150B3" w:rsidRDefault="008F01C0" w:rsidP="00335BC6">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R$ 13,81</w:t>
            </w:r>
          </w:p>
        </w:tc>
        <w:tc>
          <w:tcPr>
            <w:tcW w:w="1155" w:type="dxa"/>
            <w:vAlign w:val="center"/>
          </w:tcPr>
          <w:p w:rsidR="0032028A" w:rsidRPr="002150B3" w:rsidRDefault="008F01C0" w:rsidP="00335BC6">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R$ 9.749,86</w:t>
            </w:r>
          </w:p>
        </w:tc>
      </w:tr>
      <w:tr w:rsidR="0032028A" w:rsidRPr="002150B3" w:rsidTr="00D712DF">
        <w:tc>
          <w:tcPr>
            <w:tcW w:w="993" w:type="dxa"/>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G2</w:t>
            </w:r>
          </w:p>
        </w:tc>
        <w:tc>
          <w:tcPr>
            <w:tcW w:w="699"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sidRPr="002150B3">
              <w:rPr>
                <w:rFonts w:ascii="Arial" w:hAnsi="Arial" w:cs="Arial"/>
                <w:color w:val="000000"/>
                <w:sz w:val="20"/>
                <w:szCs w:val="20"/>
              </w:rPr>
              <w:t>3</w:t>
            </w:r>
          </w:p>
        </w:tc>
        <w:tc>
          <w:tcPr>
            <w:tcW w:w="3554"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sidRPr="002150B3">
              <w:rPr>
                <w:rFonts w:ascii="Arial" w:hAnsi="Arial" w:cs="Arial"/>
                <w:color w:val="000000"/>
                <w:sz w:val="20"/>
                <w:szCs w:val="20"/>
              </w:rPr>
              <w:t>LEVANTAMENTO TOPOGRÁFICO</w:t>
            </w:r>
            <w:r>
              <w:rPr>
                <w:rFonts w:ascii="Arial" w:hAnsi="Arial" w:cs="Arial"/>
                <w:color w:val="000000"/>
                <w:sz w:val="20"/>
                <w:szCs w:val="20"/>
              </w:rPr>
              <w:t xml:space="preserve"> - PLANIALTIMÉTRICO</w:t>
            </w:r>
            <w:r w:rsidRPr="002150B3">
              <w:rPr>
                <w:rFonts w:ascii="Arial" w:hAnsi="Arial" w:cs="Arial"/>
                <w:color w:val="000000"/>
                <w:sz w:val="20"/>
                <w:szCs w:val="20"/>
              </w:rPr>
              <w:t xml:space="preserve"> </w:t>
            </w:r>
          </w:p>
        </w:tc>
        <w:tc>
          <w:tcPr>
            <w:tcW w:w="992"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M2</w:t>
            </w:r>
          </w:p>
        </w:tc>
        <w:tc>
          <w:tcPr>
            <w:tcW w:w="1134" w:type="dxa"/>
            <w:vAlign w:val="center"/>
          </w:tcPr>
          <w:p w:rsidR="0032028A" w:rsidRPr="002150B3" w:rsidRDefault="0032028A" w:rsidP="00335BC6">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30.000,00</w:t>
            </w:r>
          </w:p>
        </w:tc>
        <w:tc>
          <w:tcPr>
            <w:tcW w:w="1276" w:type="dxa"/>
            <w:vAlign w:val="center"/>
          </w:tcPr>
          <w:p w:rsidR="0032028A" w:rsidRPr="002150B3" w:rsidRDefault="00BF45BB" w:rsidP="00335BC6">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0,21</w:t>
            </w:r>
          </w:p>
        </w:tc>
        <w:tc>
          <w:tcPr>
            <w:tcW w:w="1155" w:type="dxa"/>
            <w:vAlign w:val="center"/>
          </w:tcPr>
          <w:p w:rsidR="0032028A" w:rsidRPr="002150B3" w:rsidRDefault="00EB0E72" w:rsidP="00BF45BB">
            <w:pPr>
              <w:widowControl w:val="0"/>
              <w:suppressAutoHyphens/>
              <w:spacing w:before="120" w:after="120" w:line="276" w:lineRule="auto"/>
              <w:jc w:val="center"/>
              <w:rPr>
                <w:rFonts w:ascii="Arial" w:hAnsi="Arial" w:cs="Arial"/>
                <w:color w:val="000000"/>
                <w:sz w:val="20"/>
                <w:szCs w:val="20"/>
              </w:rPr>
            </w:pPr>
            <w:r>
              <w:rPr>
                <w:rFonts w:ascii="Arial" w:hAnsi="Arial" w:cs="Arial"/>
                <w:color w:val="000000"/>
                <w:sz w:val="20"/>
                <w:szCs w:val="20"/>
              </w:rPr>
              <w:t xml:space="preserve">R$ </w:t>
            </w:r>
            <w:r w:rsidR="00BF45BB">
              <w:rPr>
                <w:rFonts w:ascii="Arial" w:hAnsi="Arial" w:cs="Arial"/>
                <w:color w:val="000000"/>
                <w:sz w:val="20"/>
                <w:szCs w:val="20"/>
              </w:rPr>
              <w:t>6.300,00</w:t>
            </w:r>
          </w:p>
        </w:tc>
      </w:tr>
    </w:tbl>
    <w:p w:rsidR="00DB206B" w:rsidRDefault="00465CA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Incluir despesas de </w:t>
      </w:r>
      <w:r w:rsidR="00DA39AB" w:rsidRPr="002150B3">
        <w:rPr>
          <w:rFonts w:ascii="Arial" w:hAnsi="Arial" w:cs="Arial"/>
          <w:sz w:val="20"/>
          <w:szCs w:val="20"/>
        </w:rPr>
        <w:t>f</w:t>
      </w:r>
      <w:r w:rsidR="003E2CF4" w:rsidRPr="002150B3">
        <w:rPr>
          <w:rFonts w:ascii="Arial" w:hAnsi="Arial" w:cs="Arial"/>
          <w:sz w:val="20"/>
          <w:szCs w:val="20"/>
        </w:rPr>
        <w:t>retes e transportes</w:t>
      </w:r>
      <w:r w:rsidRPr="002150B3">
        <w:rPr>
          <w:rFonts w:ascii="Arial" w:hAnsi="Arial" w:cs="Arial"/>
          <w:sz w:val="20"/>
          <w:szCs w:val="20"/>
        </w:rPr>
        <w:t xml:space="preserve">, impostos, taxas, quaisquer ônus para deslocamento, alimentação de </w:t>
      </w:r>
      <w:r w:rsidR="00DA39AB" w:rsidRPr="002150B3">
        <w:rPr>
          <w:rFonts w:ascii="Arial" w:hAnsi="Arial" w:cs="Arial"/>
          <w:sz w:val="20"/>
          <w:szCs w:val="20"/>
        </w:rPr>
        <w:t>trabalhadores</w:t>
      </w:r>
      <w:r w:rsidRPr="002150B3">
        <w:rPr>
          <w:rFonts w:ascii="Arial" w:hAnsi="Arial" w:cs="Arial"/>
          <w:sz w:val="20"/>
          <w:szCs w:val="20"/>
        </w:rPr>
        <w:t xml:space="preserve"> e outros.</w:t>
      </w:r>
    </w:p>
    <w:p w:rsidR="00494769" w:rsidRPr="00494769" w:rsidRDefault="00494769" w:rsidP="00494769">
      <w:pPr>
        <w:pStyle w:val="PargrafodaLista"/>
        <w:numPr>
          <w:ilvl w:val="1"/>
          <w:numId w:val="1"/>
        </w:numPr>
        <w:spacing w:before="200" w:after="200"/>
        <w:contextualSpacing w:val="0"/>
        <w:jc w:val="both"/>
        <w:rPr>
          <w:rFonts w:ascii="Arial" w:hAnsi="Arial" w:cs="Arial"/>
          <w:sz w:val="20"/>
          <w:szCs w:val="20"/>
        </w:rPr>
      </w:pPr>
      <w:r>
        <w:rPr>
          <w:rFonts w:ascii="Arial" w:hAnsi="Arial" w:cs="Arial"/>
          <w:sz w:val="20"/>
          <w:szCs w:val="20"/>
        </w:rPr>
        <w:t xml:space="preserve">Os itens 1 e </w:t>
      </w:r>
      <w:r w:rsidRPr="00C53E32">
        <w:rPr>
          <w:rFonts w:ascii="Arial" w:hAnsi="Arial" w:cs="Arial"/>
          <w:sz w:val="20"/>
          <w:szCs w:val="20"/>
        </w:rPr>
        <w:t xml:space="preserve">2 deverão ser licitados em lote uma vez que a execução dos serviços é interdependente. </w:t>
      </w:r>
      <w:r>
        <w:rPr>
          <w:rFonts w:ascii="Arial" w:hAnsi="Arial" w:cs="Arial"/>
          <w:sz w:val="20"/>
          <w:szCs w:val="20"/>
        </w:rPr>
        <w:t xml:space="preserve">O terreno atualmente apresenta uma </w:t>
      </w:r>
      <w:r w:rsidRPr="00494769">
        <w:rPr>
          <w:rFonts w:ascii="Arial" w:hAnsi="Arial" w:cs="Arial"/>
          <w:sz w:val="20"/>
          <w:szCs w:val="20"/>
        </w:rPr>
        <w:t>vegetação alta</w:t>
      </w:r>
      <w:r>
        <w:rPr>
          <w:rFonts w:ascii="Arial" w:hAnsi="Arial" w:cs="Arial"/>
          <w:sz w:val="20"/>
          <w:szCs w:val="20"/>
        </w:rPr>
        <w:t>, impedindo a execução do cercamento nessas condições, portanto a contratação do item 2</w:t>
      </w:r>
      <w:r w:rsidRPr="00C53E32">
        <w:rPr>
          <w:rFonts w:ascii="Arial" w:hAnsi="Arial" w:cs="Arial"/>
          <w:sz w:val="20"/>
          <w:szCs w:val="20"/>
        </w:rPr>
        <w:t xml:space="preserve"> não ocorrerá caso </w:t>
      </w:r>
      <w:r>
        <w:rPr>
          <w:rFonts w:ascii="Arial" w:hAnsi="Arial" w:cs="Arial"/>
          <w:sz w:val="20"/>
          <w:szCs w:val="20"/>
        </w:rPr>
        <w:t>o item 1</w:t>
      </w:r>
      <w:r w:rsidRPr="00C53E32">
        <w:rPr>
          <w:rFonts w:ascii="Arial" w:hAnsi="Arial" w:cs="Arial"/>
          <w:sz w:val="20"/>
          <w:szCs w:val="20"/>
        </w:rPr>
        <w:t xml:space="preserve"> fracasse.</w:t>
      </w:r>
    </w:p>
    <w:p w:rsidR="00F159BB" w:rsidRPr="002150B3" w:rsidRDefault="00F159BB"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t>JUSTIFICATIVA E OBJETIVO DA CONTRATAÇÃO</w:t>
      </w:r>
    </w:p>
    <w:p w:rsidR="007170CA" w:rsidRPr="00101710" w:rsidRDefault="007170CA" w:rsidP="007170CA">
      <w:pPr>
        <w:pStyle w:val="PargrafodaLista"/>
        <w:numPr>
          <w:ilvl w:val="1"/>
          <w:numId w:val="1"/>
        </w:numPr>
        <w:spacing w:before="120" w:after="120" w:line="276" w:lineRule="auto"/>
        <w:jc w:val="both"/>
        <w:rPr>
          <w:rFonts w:ascii="Arial" w:hAnsi="Arial" w:cs="Arial"/>
          <w:color w:val="000000" w:themeColor="text1"/>
          <w:sz w:val="20"/>
          <w:szCs w:val="20"/>
        </w:rPr>
      </w:pPr>
      <w:r w:rsidRPr="00101710">
        <w:rPr>
          <w:rFonts w:ascii="Times New Roman" w:hAnsi="Times New Roman" w:cs="Times New Roman"/>
          <w:color w:val="000000" w:themeColor="text1"/>
        </w:rPr>
        <w:t>A presente contratação justifica-se pela preservação do patrimônio público</w:t>
      </w:r>
      <w:r w:rsidR="00431872" w:rsidRPr="00101710">
        <w:rPr>
          <w:rFonts w:ascii="Times New Roman" w:hAnsi="Times New Roman" w:cs="Times New Roman"/>
          <w:color w:val="000000" w:themeColor="text1"/>
        </w:rPr>
        <w:t>. Necessitamos fazer o</w:t>
      </w:r>
      <w:r w:rsidRPr="00101710">
        <w:rPr>
          <w:rFonts w:ascii="Times New Roman" w:hAnsi="Times New Roman" w:cs="Times New Roman"/>
          <w:color w:val="000000" w:themeColor="text1"/>
        </w:rPr>
        <w:t xml:space="preserve"> cercamento da área adquirida pelo IF Sudeste MG Campus Avançado Bo</w:t>
      </w:r>
      <w:r w:rsidR="00431872" w:rsidRPr="00101710">
        <w:rPr>
          <w:rFonts w:ascii="Times New Roman" w:hAnsi="Times New Roman" w:cs="Times New Roman"/>
          <w:color w:val="000000" w:themeColor="text1"/>
        </w:rPr>
        <w:t>m Sucesso, com o</w:t>
      </w:r>
      <w:r w:rsidRPr="00101710">
        <w:rPr>
          <w:rFonts w:ascii="Times New Roman" w:hAnsi="Times New Roman" w:cs="Times New Roman"/>
          <w:color w:val="000000" w:themeColor="text1"/>
        </w:rPr>
        <w:t xml:space="preserve"> intuito de restringir o movimento de pessoas e </w:t>
      </w:r>
      <w:r w:rsidRPr="00101710">
        <w:rPr>
          <w:rFonts w:ascii="Times New Roman" w:hAnsi="Times New Roman" w:cs="Times New Roman"/>
          <w:color w:val="000000" w:themeColor="text1"/>
        </w:rPr>
        <w:lastRenderedPageBreak/>
        <w:t>animais e delimitar as confrontações do terreno</w:t>
      </w:r>
      <w:r w:rsidR="00431872" w:rsidRPr="00101710">
        <w:rPr>
          <w:rFonts w:ascii="Times New Roman" w:hAnsi="Times New Roman" w:cs="Times New Roman"/>
          <w:color w:val="000000" w:themeColor="text1"/>
        </w:rPr>
        <w:t xml:space="preserve">. </w:t>
      </w:r>
      <w:r w:rsidR="00101710">
        <w:rPr>
          <w:rFonts w:ascii="Times New Roman" w:hAnsi="Times New Roman" w:cs="Times New Roman"/>
          <w:color w:val="000000" w:themeColor="text1"/>
        </w:rPr>
        <w:t>O</w:t>
      </w:r>
      <w:r w:rsidR="00431872" w:rsidRPr="00101710">
        <w:rPr>
          <w:rFonts w:ascii="Times New Roman" w:hAnsi="Times New Roman" w:cs="Times New Roman"/>
          <w:color w:val="000000" w:themeColor="text1"/>
        </w:rPr>
        <w:t xml:space="preserve"> levantamento topográfico</w:t>
      </w:r>
      <w:r w:rsidR="00101710">
        <w:rPr>
          <w:rFonts w:ascii="Times New Roman" w:hAnsi="Times New Roman" w:cs="Times New Roman"/>
          <w:color w:val="000000" w:themeColor="text1"/>
        </w:rPr>
        <w:t xml:space="preserve"> servirá para demarcar os limites do terreno, fundamental para o serviço de cercamento e </w:t>
      </w:r>
      <w:r w:rsidR="00431872" w:rsidRPr="00101710">
        <w:rPr>
          <w:color w:val="000000" w:themeColor="text1"/>
        </w:rPr>
        <w:t>subsidia</w:t>
      </w:r>
      <w:r w:rsidR="00101710">
        <w:rPr>
          <w:color w:val="000000" w:themeColor="text1"/>
        </w:rPr>
        <w:t>r, tecnicamente, a elaboração de</w:t>
      </w:r>
      <w:r w:rsidR="00431872" w:rsidRPr="00101710">
        <w:rPr>
          <w:color w:val="000000" w:themeColor="text1"/>
        </w:rPr>
        <w:t xml:space="preserve"> projeto</w:t>
      </w:r>
      <w:r w:rsidR="00101710">
        <w:rPr>
          <w:color w:val="000000" w:themeColor="text1"/>
        </w:rPr>
        <w:t>s</w:t>
      </w:r>
      <w:r w:rsidR="00431872" w:rsidRPr="00101710">
        <w:rPr>
          <w:color w:val="000000" w:themeColor="text1"/>
        </w:rPr>
        <w:t xml:space="preserve"> executivo de futura</w:t>
      </w:r>
      <w:r w:rsidR="00101710">
        <w:rPr>
          <w:color w:val="000000" w:themeColor="text1"/>
        </w:rPr>
        <w:t>s</w:t>
      </w:r>
      <w:r w:rsidR="00431872" w:rsidRPr="00101710">
        <w:rPr>
          <w:color w:val="000000" w:themeColor="text1"/>
        </w:rPr>
        <w:t xml:space="preserve"> obra</w:t>
      </w:r>
      <w:r w:rsidR="00101710">
        <w:rPr>
          <w:color w:val="000000" w:themeColor="text1"/>
        </w:rPr>
        <w:t>s</w:t>
      </w:r>
      <w:r w:rsidR="00431872" w:rsidRPr="00101710">
        <w:rPr>
          <w:color w:val="000000" w:themeColor="text1"/>
        </w:rPr>
        <w:t>.</w:t>
      </w:r>
    </w:p>
    <w:p w:rsidR="00DB206B" w:rsidRPr="002150B3" w:rsidRDefault="00DB206B"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t>DA CLASSIFICAÇÃO DOS SERVIÇOS</w:t>
      </w:r>
    </w:p>
    <w:p w:rsidR="00DB206B" w:rsidRPr="002150B3" w:rsidRDefault="00686573"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 O serviço a ser contratado possui natureza comum nos termos do parágrafo único, do art. 1°, da Lei 10.520, de 2002.</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Os serviços a serem contratados enquadram-se nos pressupostos do Decreto n° 2.271, de 1997, c</w:t>
      </w:r>
      <w:r w:rsidR="003C25D1" w:rsidRPr="002150B3">
        <w:rPr>
          <w:rFonts w:ascii="Arial" w:hAnsi="Arial" w:cs="Arial"/>
          <w:sz w:val="20"/>
          <w:szCs w:val="20"/>
        </w:rPr>
        <w:t xml:space="preserve">onstituindo-se em </w:t>
      </w:r>
      <w:r w:rsidRPr="002150B3">
        <w:rPr>
          <w:rFonts w:ascii="Arial" w:hAnsi="Arial" w:cs="Arial"/>
          <w:sz w:val="20"/>
          <w:szCs w:val="20"/>
        </w:rPr>
        <w:t>atividades materiais acessórias, instrumentais ou complementares à área de competência legal do órgão licitante, não</w:t>
      </w:r>
      <w:r w:rsidR="003C25D1" w:rsidRPr="002150B3">
        <w:rPr>
          <w:rFonts w:ascii="Arial" w:hAnsi="Arial" w:cs="Arial"/>
          <w:sz w:val="20"/>
          <w:szCs w:val="20"/>
        </w:rPr>
        <w:t xml:space="preserve"> </w:t>
      </w:r>
      <w:r w:rsidRPr="002150B3">
        <w:rPr>
          <w:rFonts w:ascii="Arial" w:hAnsi="Arial" w:cs="Arial"/>
          <w:sz w:val="20"/>
          <w:szCs w:val="20"/>
        </w:rPr>
        <w:t>inerentes às categorias funcionais abrangidas por seu respectivo plano de cargos.</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A prestação dos serviços não gera vínculo empregatício entre os empregados da </w:t>
      </w:r>
      <w:r w:rsidR="00D52359" w:rsidRPr="002150B3">
        <w:rPr>
          <w:rFonts w:ascii="Arial" w:hAnsi="Arial" w:cs="Arial"/>
          <w:sz w:val="20"/>
          <w:szCs w:val="20"/>
        </w:rPr>
        <w:t>Contratada</w:t>
      </w:r>
      <w:r w:rsidRPr="002150B3">
        <w:rPr>
          <w:rFonts w:ascii="Arial" w:hAnsi="Arial" w:cs="Arial"/>
          <w:sz w:val="20"/>
          <w:szCs w:val="20"/>
        </w:rPr>
        <w:t xml:space="preserve"> e a Administração, vedando-se qualquer relação entre estes que caracterize pessoalidade e subordinação direta.</w:t>
      </w:r>
    </w:p>
    <w:p w:rsidR="00DB206B" w:rsidRPr="002150B3" w:rsidRDefault="00DB206B"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t>FORMA DE PRESTAÇÃO DOS SERVIÇOS</w:t>
      </w:r>
    </w:p>
    <w:p w:rsidR="00967C7D" w:rsidRPr="00967C7D" w:rsidRDefault="003E2CF4" w:rsidP="00335BC6">
      <w:pPr>
        <w:pStyle w:val="PargrafodaLista"/>
        <w:numPr>
          <w:ilvl w:val="1"/>
          <w:numId w:val="1"/>
        </w:numPr>
        <w:spacing w:before="120" w:after="120" w:line="276" w:lineRule="auto"/>
        <w:contextualSpacing w:val="0"/>
        <w:jc w:val="both"/>
        <w:rPr>
          <w:rFonts w:ascii="Arial" w:hAnsi="Arial" w:cs="Arial"/>
          <w:bCs/>
          <w:sz w:val="20"/>
          <w:szCs w:val="20"/>
        </w:rPr>
      </w:pPr>
      <w:r w:rsidRPr="002150B3">
        <w:rPr>
          <w:rFonts w:ascii="Arial" w:hAnsi="Arial" w:cs="Arial"/>
          <w:b/>
          <w:sz w:val="20"/>
          <w:szCs w:val="20"/>
        </w:rPr>
        <w:t>Item 01</w:t>
      </w:r>
      <w:r w:rsidRPr="002150B3">
        <w:rPr>
          <w:rFonts w:ascii="Arial" w:hAnsi="Arial" w:cs="Arial"/>
          <w:sz w:val="20"/>
          <w:szCs w:val="20"/>
        </w:rPr>
        <w:t xml:space="preserve">: </w:t>
      </w:r>
    </w:p>
    <w:p w:rsidR="003E2CF4" w:rsidRPr="002150B3" w:rsidRDefault="003E2CF4" w:rsidP="00335BC6">
      <w:pPr>
        <w:pStyle w:val="PargrafodaLista"/>
        <w:numPr>
          <w:ilvl w:val="2"/>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A Roçada mecanizada consiste no corte da vegetação com roçadeira mecânica.</w:t>
      </w:r>
    </w:p>
    <w:p w:rsidR="003E2CF4" w:rsidRPr="002150B3" w:rsidRDefault="003E2CF4" w:rsidP="00335BC6">
      <w:pPr>
        <w:pStyle w:val="PargrafodaLista"/>
        <w:numPr>
          <w:ilvl w:val="2"/>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Antes do início dos serviços deve-se realizar a catação de todo material encontrado nas áreas a serem trabalhadas, como: plástico, papel, vidro, galhos e outros.</w:t>
      </w:r>
    </w:p>
    <w:p w:rsidR="003E2CF4" w:rsidRPr="002150B3" w:rsidRDefault="003E2CF4" w:rsidP="00335BC6">
      <w:pPr>
        <w:pStyle w:val="PargrafodaLista"/>
        <w:numPr>
          <w:ilvl w:val="2"/>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Os resíduos resultantes deverão ser recolhidos e transportados pela Contratada após a execução dos serviços e destinados ao um local apropriado, fora do terreno do IF Sudeste MG.</w:t>
      </w:r>
    </w:p>
    <w:p w:rsidR="004F423A" w:rsidRDefault="003E2CF4" w:rsidP="00335BC6">
      <w:pPr>
        <w:pStyle w:val="PargrafodaLista"/>
        <w:numPr>
          <w:ilvl w:val="2"/>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A Contratada deverá fornecer toda a mão-de-obra, veículos, equipamentos, ferramentas, equipamentos de proteção individual e coletiva, materiais em volume e quantidades suficientes e outros necessários a perfeita execução dos serviços.</w:t>
      </w:r>
    </w:p>
    <w:p w:rsidR="004F423A" w:rsidRPr="004F423A" w:rsidRDefault="004F423A" w:rsidP="00335BC6">
      <w:pPr>
        <w:pStyle w:val="PargrafodaLista"/>
        <w:numPr>
          <w:ilvl w:val="2"/>
          <w:numId w:val="1"/>
        </w:numPr>
        <w:spacing w:before="120" w:after="120" w:line="276" w:lineRule="auto"/>
        <w:contextualSpacing w:val="0"/>
        <w:jc w:val="both"/>
        <w:rPr>
          <w:rFonts w:ascii="Arial" w:hAnsi="Arial" w:cs="Arial"/>
          <w:bCs/>
          <w:sz w:val="20"/>
          <w:szCs w:val="20"/>
        </w:rPr>
      </w:pPr>
      <w:r w:rsidRPr="004F423A">
        <w:rPr>
          <w:rFonts w:ascii="Arial" w:hAnsi="Arial" w:cs="Arial"/>
          <w:bCs/>
          <w:sz w:val="20"/>
          <w:szCs w:val="20"/>
        </w:rPr>
        <w:t xml:space="preserve">O prazo de execução dos serviços é de </w:t>
      </w:r>
      <w:r>
        <w:rPr>
          <w:rFonts w:ascii="Arial" w:hAnsi="Arial" w:cs="Arial"/>
          <w:b/>
          <w:bCs/>
          <w:sz w:val="20"/>
          <w:szCs w:val="20"/>
        </w:rPr>
        <w:t>3</w:t>
      </w:r>
      <w:r w:rsidRPr="004F423A">
        <w:rPr>
          <w:rFonts w:ascii="Arial" w:hAnsi="Arial" w:cs="Arial"/>
          <w:b/>
          <w:bCs/>
          <w:sz w:val="20"/>
          <w:szCs w:val="20"/>
        </w:rPr>
        <w:t xml:space="preserve"> (t</w:t>
      </w:r>
      <w:r>
        <w:rPr>
          <w:rFonts w:ascii="Arial" w:hAnsi="Arial" w:cs="Arial"/>
          <w:b/>
          <w:bCs/>
          <w:sz w:val="20"/>
          <w:szCs w:val="20"/>
        </w:rPr>
        <w:t>rês</w:t>
      </w:r>
      <w:r w:rsidRPr="004F423A">
        <w:rPr>
          <w:rFonts w:ascii="Arial" w:hAnsi="Arial" w:cs="Arial"/>
          <w:b/>
          <w:bCs/>
          <w:sz w:val="20"/>
          <w:szCs w:val="20"/>
        </w:rPr>
        <w:t>) dias,</w:t>
      </w:r>
      <w:r w:rsidRPr="004F423A">
        <w:rPr>
          <w:rFonts w:ascii="Arial" w:hAnsi="Arial" w:cs="Arial"/>
          <w:sz w:val="20"/>
          <w:szCs w:val="20"/>
        </w:rPr>
        <w:t xml:space="preserve"> iniciado em até 15 (quinze) dias após a data de emissão da Ordem de Serviço.</w:t>
      </w:r>
    </w:p>
    <w:p w:rsidR="004F423A" w:rsidRPr="00335BC6" w:rsidRDefault="003E2CF4" w:rsidP="00335BC6">
      <w:pPr>
        <w:pStyle w:val="PargrafodaLista"/>
        <w:numPr>
          <w:ilvl w:val="1"/>
          <w:numId w:val="1"/>
        </w:numPr>
        <w:spacing w:before="120" w:after="120" w:line="276" w:lineRule="auto"/>
        <w:contextualSpacing w:val="0"/>
        <w:jc w:val="both"/>
        <w:rPr>
          <w:rFonts w:ascii="Arial" w:hAnsi="Arial" w:cs="Arial"/>
          <w:sz w:val="20"/>
          <w:szCs w:val="20"/>
        </w:rPr>
      </w:pPr>
      <w:r w:rsidRPr="002150B3">
        <w:rPr>
          <w:rFonts w:ascii="Arial" w:hAnsi="Arial" w:cs="Arial"/>
          <w:b/>
          <w:sz w:val="20"/>
          <w:szCs w:val="20"/>
        </w:rPr>
        <w:t>Item 02</w:t>
      </w:r>
      <w:r w:rsidRPr="002150B3">
        <w:rPr>
          <w:rFonts w:ascii="Arial" w:hAnsi="Arial" w:cs="Arial"/>
          <w:sz w:val="20"/>
          <w:szCs w:val="20"/>
        </w:rPr>
        <w:t xml:space="preserve">: </w:t>
      </w:r>
    </w:p>
    <w:p w:rsidR="00627AA2" w:rsidRPr="002150B3" w:rsidRDefault="00627AA2" w:rsidP="00335BC6">
      <w:pPr>
        <w:pStyle w:val="PargrafodaLista"/>
        <w:numPr>
          <w:ilvl w:val="2"/>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 xml:space="preserve">Serviço de construção de aproximadamente 706 metros de cerca de arame farpado, 4 fios, distância entre postes de 2 metros, postes de 2,0 a 2,10 metros de comprimento, sendo 0,5 a 0,60 metros cravados no solo, para delimitação de terreno pertencente ao IF Sudeste MG – Campus Avançado Bom Sucesso. </w:t>
      </w:r>
    </w:p>
    <w:p w:rsidR="00DB206B" w:rsidRPr="002150B3" w:rsidRDefault="00DB206B" w:rsidP="00335BC6">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Os</w:t>
      </w:r>
      <w:r w:rsidR="00570D3A" w:rsidRPr="002150B3">
        <w:rPr>
          <w:rFonts w:ascii="Arial" w:hAnsi="Arial" w:cs="Arial"/>
          <w:sz w:val="20"/>
          <w:szCs w:val="20"/>
        </w:rPr>
        <w:t xml:space="preserve"> materiais utilizados e a execução dos serviços</w:t>
      </w:r>
      <w:r w:rsidRPr="002150B3">
        <w:rPr>
          <w:rFonts w:ascii="Arial" w:hAnsi="Arial" w:cs="Arial"/>
          <w:sz w:val="20"/>
          <w:szCs w:val="20"/>
        </w:rPr>
        <w:t xml:space="preserve"> </w:t>
      </w:r>
      <w:r w:rsidR="00570D3A" w:rsidRPr="002150B3">
        <w:rPr>
          <w:rFonts w:ascii="Arial" w:hAnsi="Arial" w:cs="Arial"/>
          <w:sz w:val="20"/>
          <w:szCs w:val="20"/>
        </w:rPr>
        <w:t>deverão seguir o</w:t>
      </w:r>
      <w:r w:rsidRPr="002150B3">
        <w:rPr>
          <w:rFonts w:ascii="Arial" w:hAnsi="Arial" w:cs="Arial"/>
          <w:sz w:val="20"/>
          <w:szCs w:val="20"/>
        </w:rPr>
        <w:t xml:space="preserve"> discriminado abaixo:</w:t>
      </w:r>
    </w:p>
    <w:p w:rsidR="00FB670E" w:rsidRPr="002150B3" w:rsidRDefault="00FB670E" w:rsidP="00335BC6">
      <w:pPr>
        <w:pStyle w:val="PargrafodaLista"/>
        <w:numPr>
          <w:ilvl w:val="3"/>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A implantação</w:t>
      </w:r>
      <w:r w:rsidR="00FC4659" w:rsidRPr="002150B3">
        <w:rPr>
          <w:rFonts w:ascii="Arial" w:hAnsi="Arial" w:cs="Arial"/>
          <w:bCs/>
          <w:sz w:val="20"/>
          <w:szCs w:val="20"/>
        </w:rPr>
        <w:t xml:space="preserve"> </w:t>
      </w:r>
      <w:r w:rsidRPr="002150B3">
        <w:rPr>
          <w:rFonts w:ascii="Arial" w:hAnsi="Arial" w:cs="Arial"/>
          <w:bCs/>
          <w:sz w:val="20"/>
          <w:szCs w:val="20"/>
        </w:rPr>
        <w:t>de</w:t>
      </w:r>
      <w:r w:rsidR="00627AA2" w:rsidRPr="002150B3">
        <w:rPr>
          <w:rFonts w:ascii="Arial" w:hAnsi="Arial" w:cs="Arial"/>
          <w:bCs/>
          <w:sz w:val="20"/>
          <w:szCs w:val="20"/>
        </w:rPr>
        <w:t xml:space="preserve"> </w:t>
      </w:r>
      <w:r w:rsidRPr="002150B3">
        <w:rPr>
          <w:rFonts w:ascii="Arial" w:hAnsi="Arial" w:cs="Arial"/>
          <w:bCs/>
          <w:sz w:val="20"/>
          <w:szCs w:val="20"/>
        </w:rPr>
        <w:t>cercas</w:t>
      </w:r>
      <w:r w:rsidR="00627AA2" w:rsidRPr="002150B3">
        <w:rPr>
          <w:rFonts w:ascii="Arial" w:hAnsi="Arial" w:cs="Arial"/>
          <w:bCs/>
          <w:sz w:val="20"/>
          <w:szCs w:val="20"/>
        </w:rPr>
        <w:t xml:space="preserve"> </w:t>
      </w:r>
      <w:r w:rsidRPr="002150B3">
        <w:rPr>
          <w:rFonts w:ascii="Arial" w:hAnsi="Arial" w:cs="Arial"/>
          <w:bCs/>
          <w:sz w:val="20"/>
          <w:szCs w:val="20"/>
        </w:rPr>
        <w:t>de</w:t>
      </w:r>
      <w:r w:rsidR="00627AA2" w:rsidRPr="002150B3">
        <w:rPr>
          <w:rFonts w:ascii="Arial" w:hAnsi="Arial" w:cs="Arial"/>
          <w:bCs/>
          <w:sz w:val="20"/>
          <w:szCs w:val="20"/>
        </w:rPr>
        <w:t xml:space="preserve"> </w:t>
      </w:r>
      <w:r w:rsidRPr="002150B3">
        <w:rPr>
          <w:rFonts w:ascii="Arial" w:hAnsi="Arial" w:cs="Arial"/>
          <w:bCs/>
          <w:sz w:val="20"/>
          <w:szCs w:val="20"/>
        </w:rPr>
        <w:t>arame</w:t>
      </w:r>
      <w:r w:rsidR="00627AA2" w:rsidRPr="002150B3">
        <w:rPr>
          <w:rFonts w:ascii="Arial" w:hAnsi="Arial" w:cs="Arial"/>
          <w:bCs/>
          <w:sz w:val="20"/>
          <w:szCs w:val="20"/>
        </w:rPr>
        <w:t xml:space="preserve"> </w:t>
      </w:r>
      <w:r w:rsidRPr="002150B3">
        <w:rPr>
          <w:rFonts w:ascii="Arial" w:hAnsi="Arial" w:cs="Arial"/>
          <w:bCs/>
          <w:sz w:val="20"/>
          <w:szCs w:val="20"/>
        </w:rPr>
        <w:t>farpado</w:t>
      </w:r>
      <w:r w:rsidR="00627AA2" w:rsidRPr="002150B3">
        <w:rPr>
          <w:rFonts w:ascii="Arial" w:hAnsi="Arial" w:cs="Arial"/>
          <w:bCs/>
          <w:sz w:val="20"/>
          <w:szCs w:val="20"/>
        </w:rPr>
        <w:t xml:space="preserve"> </w:t>
      </w:r>
      <w:r w:rsidRPr="002150B3">
        <w:rPr>
          <w:rFonts w:ascii="Arial" w:hAnsi="Arial" w:cs="Arial"/>
          <w:bCs/>
          <w:sz w:val="20"/>
          <w:szCs w:val="20"/>
        </w:rPr>
        <w:t>deve ser</w:t>
      </w:r>
      <w:r w:rsidR="00627AA2" w:rsidRPr="002150B3">
        <w:rPr>
          <w:rFonts w:ascii="Arial" w:hAnsi="Arial" w:cs="Arial"/>
          <w:bCs/>
          <w:sz w:val="20"/>
          <w:szCs w:val="20"/>
        </w:rPr>
        <w:t xml:space="preserve"> </w:t>
      </w:r>
      <w:r w:rsidRPr="002150B3">
        <w:rPr>
          <w:rFonts w:ascii="Arial" w:hAnsi="Arial" w:cs="Arial"/>
          <w:bCs/>
          <w:sz w:val="20"/>
          <w:szCs w:val="20"/>
        </w:rPr>
        <w:t>feita</w:t>
      </w:r>
      <w:r w:rsidR="00627AA2" w:rsidRPr="002150B3">
        <w:rPr>
          <w:rFonts w:ascii="Arial" w:hAnsi="Arial" w:cs="Arial"/>
          <w:bCs/>
          <w:sz w:val="20"/>
          <w:szCs w:val="20"/>
        </w:rPr>
        <w:t xml:space="preserve"> </w:t>
      </w:r>
      <w:r w:rsidRPr="002150B3">
        <w:rPr>
          <w:rFonts w:ascii="Arial" w:hAnsi="Arial" w:cs="Arial"/>
          <w:bCs/>
          <w:sz w:val="20"/>
          <w:szCs w:val="20"/>
        </w:rPr>
        <w:t>ao</w:t>
      </w:r>
      <w:r w:rsidR="00627AA2" w:rsidRPr="002150B3">
        <w:rPr>
          <w:rFonts w:ascii="Arial" w:hAnsi="Arial" w:cs="Arial"/>
          <w:bCs/>
          <w:sz w:val="20"/>
          <w:szCs w:val="20"/>
        </w:rPr>
        <w:t xml:space="preserve"> </w:t>
      </w:r>
      <w:r w:rsidRPr="002150B3">
        <w:rPr>
          <w:rFonts w:ascii="Arial" w:hAnsi="Arial" w:cs="Arial"/>
          <w:bCs/>
          <w:sz w:val="20"/>
          <w:szCs w:val="20"/>
        </w:rPr>
        <w:t>longo de toda a divisa do terreno, conforme especificado pelo Contratante.</w:t>
      </w:r>
    </w:p>
    <w:p w:rsidR="00FB670E" w:rsidRPr="002150B3" w:rsidRDefault="0001761A" w:rsidP="00335BC6">
      <w:pPr>
        <w:pStyle w:val="PargrafodaLista"/>
        <w:numPr>
          <w:ilvl w:val="3"/>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Dos equipamentos:</w:t>
      </w:r>
    </w:p>
    <w:p w:rsidR="0001761A" w:rsidRPr="002150B3" w:rsidRDefault="0001761A"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lastRenderedPageBreak/>
        <w:t xml:space="preserve">Os equipamentos a serem utilizados são usualmente ferramentas manuais como enxadão, trados, martelos e etc. </w:t>
      </w:r>
    </w:p>
    <w:p w:rsidR="0001761A" w:rsidRPr="002150B3" w:rsidRDefault="0001761A"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A Contratada é responsável pelo fornecimento e manutenção de todas as ferramentas e equipamentos necessários para a execução dos serviços.</w:t>
      </w:r>
    </w:p>
    <w:p w:rsidR="00570D3A" w:rsidRPr="002150B3" w:rsidRDefault="00570D3A" w:rsidP="00335BC6">
      <w:pPr>
        <w:pStyle w:val="PargrafodaLista"/>
        <w:numPr>
          <w:ilvl w:val="3"/>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Dos mourões de madeira:</w:t>
      </w:r>
    </w:p>
    <w:p w:rsidR="00570D3A" w:rsidRPr="002150B3" w:rsidRDefault="000D38C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Os mourões devem ser de árvores das espécies Citriodora, Tereticornis, Alba, Botryoides, Rostrata ou espécies de eucaliptos equivalentes em qualidades físico-mecânicas que tenham espessura mínima de alburno de 15mm.</w:t>
      </w:r>
    </w:p>
    <w:p w:rsidR="000D38C9" w:rsidRPr="002150B3" w:rsidRDefault="000D38C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O preservativo para o tratamento dos mourões deve ser um dos seguintes sais:</w:t>
      </w:r>
    </w:p>
    <w:p w:rsidR="000D38C9" w:rsidRPr="002150B3" w:rsidRDefault="000D38C9" w:rsidP="00335BC6">
      <w:pPr>
        <w:pStyle w:val="PargrafodaLista"/>
        <w:numPr>
          <w:ilvl w:val="5"/>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Sais de Wolman;</w:t>
      </w:r>
    </w:p>
    <w:p w:rsidR="000D38C9" w:rsidRPr="002150B3" w:rsidRDefault="000D38C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Sal de Boliden;</w:t>
      </w:r>
    </w:p>
    <w:p w:rsidR="000D38C9" w:rsidRPr="002150B3" w:rsidRDefault="000D38C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Chemonite</w:t>
      </w:r>
    </w:p>
    <w:p w:rsidR="000D38C9" w:rsidRPr="002150B3" w:rsidRDefault="000D38C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Osmosalts;</w:t>
      </w:r>
    </w:p>
    <w:p w:rsidR="000D38C9" w:rsidRPr="002150B3" w:rsidRDefault="000D38C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 xml:space="preserve">Os mourões devem ser </w:t>
      </w:r>
      <w:r w:rsidR="00EB2A94" w:rsidRPr="002150B3">
        <w:rPr>
          <w:rFonts w:ascii="Arial" w:hAnsi="Arial" w:cs="Arial"/>
          <w:bCs/>
          <w:sz w:val="20"/>
          <w:szCs w:val="20"/>
        </w:rPr>
        <w:t>cortadas de árvores vivas, razoavelmente retas, sadias e bem desenvolvidas</w:t>
      </w:r>
      <w:r w:rsidRPr="002150B3">
        <w:rPr>
          <w:rFonts w:ascii="Arial" w:hAnsi="Arial" w:cs="Arial"/>
          <w:bCs/>
          <w:sz w:val="20"/>
          <w:szCs w:val="20"/>
        </w:rPr>
        <w:t>, isto é, de bom cerce e com anéis intimamente ligados.</w:t>
      </w:r>
    </w:p>
    <w:p w:rsidR="000D38C9" w:rsidRPr="002150B3" w:rsidRDefault="000D38C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Os mourões devem ser chanfrados no topo e aparados na base.</w:t>
      </w:r>
    </w:p>
    <w:p w:rsidR="000D38C9" w:rsidRPr="002150B3" w:rsidRDefault="000D38C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Serão rejeitados os mourões que apresentarem sinais de apodrecimento, principalmente no cerne; avarias no alburno, provenientes do corte ou transporte; fraturas transversais; orifícios; cavilhas; pregos ou quaisquer peças de metal, não especificamente solicitadas.</w:t>
      </w:r>
    </w:p>
    <w:p w:rsidR="000D38C9" w:rsidRPr="002150B3" w:rsidRDefault="000D38C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Só devem ser aproveitadas as árvores que deem mourões livres de defeitos prejudiciais à sua finalidade, pois os preservativos</w:t>
      </w:r>
      <w:r w:rsidR="00431872">
        <w:rPr>
          <w:rFonts w:ascii="Arial" w:hAnsi="Arial" w:cs="Arial"/>
          <w:bCs/>
          <w:sz w:val="20"/>
          <w:szCs w:val="20"/>
        </w:rPr>
        <w:t xml:space="preserve"> não restituem perdas de resistê</w:t>
      </w:r>
      <w:r w:rsidRPr="002150B3">
        <w:rPr>
          <w:rFonts w:ascii="Arial" w:hAnsi="Arial" w:cs="Arial"/>
          <w:bCs/>
          <w:sz w:val="20"/>
          <w:szCs w:val="20"/>
        </w:rPr>
        <w:t>ncia causadas por defeitos.</w:t>
      </w:r>
    </w:p>
    <w:p w:rsidR="007B2C73" w:rsidRPr="002150B3" w:rsidRDefault="000D38C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A casca do mourão deve ser completamente removida</w:t>
      </w:r>
      <w:r w:rsidR="007B2C73" w:rsidRPr="002150B3">
        <w:rPr>
          <w:rFonts w:ascii="Arial" w:hAnsi="Arial" w:cs="Arial"/>
          <w:bCs/>
          <w:sz w:val="20"/>
          <w:szCs w:val="20"/>
        </w:rPr>
        <w:t>, tolerando-se somente a remanência de pequenas faixas de casca interna.</w:t>
      </w:r>
    </w:p>
    <w:p w:rsidR="007B2C73" w:rsidRPr="002150B3" w:rsidRDefault="007B2C73"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Os mourões devem, antes da aplicação do preservativo, ser submetidos ao processo de secagem, de modo a atingir o teor de umidade de no máximo 30%.</w:t>
      </w:r>
    </w:p>
    <w:p w:rsidR="000D38C9" w:rsidRPr="002150B3" w:rsidRDefault="007B2C73"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O fabricante deve garantir a substituição às suas expensas de quaisquer mourões que venham a falhar, dentro de um período mínimo de 5 (cinco) anos da data da entrega, por tratamento inadequado ou por defeito do material.</w:t>
      </w:r>
    </w:p>
    <w:p w:rsidR="00FC4659" w:rsidRPr="002150B3" w:rsidRDefault="00FC4659" w:rsidP="00335BC6">
      <w:pPr>
        <w:pStyle w:val="PargrafodaLista"/>
        <w:numPr>
          <w:ilvl w:val="3"/>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Do arame farpado:</w:t>
      </w:r>
    </w:p>
    <w:p w:rsidR="00FC4659" w:rsidRPr="002150B3" w:rsidRDefault="00FC465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lastRenderedPageBreak/>
        <w:t>O arame farpado deverá atender a seguinte especificação: arame farpado galvanizado 14 bwg, classe 250.</w:t>
      </w:r>
    </w:p>
    <w:p w:rsidR="0001761A" w:rsidRPr="002150B3" w:rsidRDefault="0001761A" w:rsidP="00335BC6">
      <w:pPr>
        <w:pStyle w:val="PargrafodaLista"/>
        <w:numPr>
          <w:ilvl w:val="3"/>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Da execução:</w:t>
      </w:r>
    </w:p>
    <w:p w:rsidR="0001761A" w:rsidRPr="002150B3" w:rsidRDefault="0001761A"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 xml:space="preserve">A localização da cerca de arame farpado </w:t>
      </w:r>
      <w:r w:rsidR="00DA66E4" w:rsidRPr="002150B3">
        <w:rPr>
          <w:rFonts w:ascii="Arial" w:hAnsi="Arial" w:cs="Arial"/>
          <w:bCs/>
          <w:sz w:val="20"/>
          <w:szCs w:val="20"/>
        </w:rPr>
        <w:t>será</w:t>
      </w:r>
      <w:r w:rsidRPr="002150B3">
        <w:rPr>
          <w:rFonts w:ascii="Arial" w:hAnsi="Arial" w:cs="Arial"/>
          <w:bCs/>
          <w:sz w:val="20"/>
          <w:szCs w:val="20"/>
        </w:rPr>
        <w:t xml:space="preserve"> definida por meio </w:t>
      </w:r>
      <w:r w:rsidR="00DA66E4" w:rsidRPr="002150B3">
        <w:rPr>
          <w:rFonts w:ascii="Arial" w:hAnsi="Arial" w:cs="Arial"/>
          <w:bCs/>
          <w:sz w:val="20"/>
          <w:szCs w:val="20"/>
        </w:rPr>
        <w:t>de locação topográfica. A locação da cerca será de responsabilidade da Contratante.</w:t>
      </w:r>
    </w:p>
    <w:p w:rsidR="00DA66E4" w:rsidRPr="002150B3" w:rsidRDefault="00173E1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As cavas para o assentamento dos mourões devem ser executadas de maneira que atendam a sua finalidade.</w:t>
      </w:r>
    </w:p>
    <w:p w:rsidR="00173E19" w:rsidRPr="002150B3" w:rsidRDefault="00173E1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Os mourões devem ser alinhados e aprumados e o reaterro de suas fundações compactado, de modo a não sofrerem deslocamentos.</w:t>
      </w:r>
    </w:p>
    <w:p w:rsidR="00173E19" w:rsidRPr="002150B3" w:rsidRDefault="00173E1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Devem ser fixados nos mourões quatro fios de arame farpado, esticados com três espaçamentos de 0,40m e um de 0,20m (inferior) a partir de 0,10m da extremidade superior dos mourões. Os arames devem ser fixados aos mourões por meio de grampos de aço zincado ou de braçadeiras de arame liso de aço zincado nº 14.</w:t>
      </w:r>
    </w:p>
    <w:p w:rsidR="00173E19" w:rsidRPr="002150B3" w:rsidRDefault="00173E1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Durante o esticamento dos fios, os mourões esticadores devem ser escorados.</w:t>
      </w:r>
    </w:p>
    <w:p w:rsidR="00173E19" w:rsidRPr="002150B3" w:rsidRDefault="00173E1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Os mourões de suporte de madeira devem ser cravados no terreno à profundidade mínima de 0,50m e espaçados 2,00m.</w:t>
      </w:r>
    </w:p>
    <w:p w:rsidR="00173E19" w:rsidRPr="002150B3" w:rsidRDefault="00173E1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 xml:space="preserve">  Os mourões esticadores</w:t>
      </w:r>
      <w:r w:rsidR="006E0CB3" w:rsidRPr="002150B3">
        <w:rPr>
          <w:rFonts w:ascii="Arial" w:hAnsi="Arial" w:cs="Arial"/>
          <w:bCs/>
          <w:sz w:val="20"/>
          <w:szCs w:val="20"/>
        </w:rPr>
        <w:t xml:space="preserve"> de madeira</w:t>
      </w:r>
      <w:r w:rsidRPr="002150B3">
        <w:rPr>
          <w:rFonts w:ascii="Arial" w:hAnsi="Arial" w:cs="Arial"/>
          <w:bCs/>
          <w:sz w:val="20"/>
          <w:szCs w:val="20"/>
        </w:rPr>
        <w:t xml:space="preserve"> devem possuir 2,1</w:t>
      </w:r>
      <w:r w:rsidR="006E0CB3" w:rsidRPr="002150B3">
        <w:rPr>
          <w:rFonts w:ascii="Arial" w:hAnsi="Arial" w:cs="Arial"/>
          <w:bCs/>
          <w:sz w:val="20"/>
          <w:szCs w:val="20"/>
        </w:rPr>
        <w:t>0m de comprimento e</w:t>
      </w:r>
      <w:r w:rsidRPr="002150B3">
        <w:rPr>
          <w:rFonts w:ascii="Arial" w:hAnsi="Arial" w:cs="Arial"/>
          <w:bCs/>
          <w:sz w:val="20"/>
          <w:szCs w:val="20"/>
        </w:rPr>
        <w:t xml:space="preserve"> devem ser cravados a cada 50,00m e nos pontos de mudança dos alinhamentos horizontal e/ou vertical da cerca, sempre a profundidade mínima de 0,60m.</w:t>
      </w:r>
    </w:p>
    <w:p w:rsidR="004F66AB" w:rsidRPr="002150B3" w:rsidRDefault="004F66AB"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Cada mourão esticador deve ser apoiado por dois mourões de escora.</w:t>
      </w:r>
    </w:p>
    <w:p w:rsidR="00FC4659" w:rsidRPr="002150B3" w:rsidRDefault="00FC4659" w:rsidP="00335BC6">
      <w:pPr>
        <w:pStyle w:val="PargrafodaLista"/>
        <w:numPr>
          <w:ilvl w:val="3"/>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 xml:space="preserve">Deverão ser consultados os documentos seguintes: </w:t>
      </w:r>
    </w:p>
    <w:p w:rsidR="00FC4659" w:rsidRPr="002150B3" w:rsidRDefault="00FC465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 xml:space="preserve">DNER-EM 366/97 – Arame farpado de aço zincado; </w:t>
      </w:r>
    </w:p>
    <w:p w:rsidR="00FC4659" w:rsidRPr="002150B3" w:rsidRDefault="00FC4659" w:rsidP="00335BC6">
      <w:pPr>
        <w:pStyle w:val="PargrafodaLista"/>
        <w:numPr>
          <w:ilvl w:val="4"/>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DNER-EM 033/94– Mourões de eucalipto preservado para cercas.</w:t>
      </w:r>
    </w:p>
    <w:p w:rsidR="00B977D9" w:rsidRPr="002150B3" w:rsidRDefault="00B977D9" w:rsidP="00335BC6">
      <w:pPr>
        <w:pStyle w:val="PargrafodaLista"/>
        <w:numPr>
          <w:ilvl w:val="3"/>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 xml:space="preserve">A Contratada deverá executar também uma porteira, </w:t>
      </w:r>
      <w:r w:rsidR="00627AA2" w:rsidRPr="002150B3">
        <w:rPr>
          <w:rFonts w:ascii="Arial" w:hAnsi="Arial" w:cs="Arial"/>
          <w:bCs/>
          <w:sz w:val="20"/>
          <w:szCs w:val="20"/>
        </w:rPr>
        <w:t>com 3,00</w:t>
      </w:r>
      <w:r w:rsidRPr="002150B3">
        <w:rPr>
          <w:rFonts w:ascii="Arial" w:hAnsi="Arial" w:cs="Arial"/>
          <w:bCs/>
          <w:sz w:val="20"/>
          <w:szCs w:val="20"/>
        </w:rPr>
        <w:t xml:space="preserve">m de comprimento e demais características semelhantes </w:t>
      </w:r>
      <w:r w:rsidR="004F423A" w:rsidRPr="002150B3">
        <w:rPr>
          <w:rFonts w:ascii="Arial" w:hAnsi="Arial" w:cs="Arial"/>
          <w:bCs/>
          <w:sz w:val="20"/>
          <w:szCs w:val="20"/>
        </w:rPr>
        <w:t>aos</w:t>
      </w:r>
      <w:r w:rsidRPr="002150B3">
        <w:rPr>
          <w:rFonts w:ascii="Arial" w:hAnsi="Arial" w:cs="Arial"/>
          <w:bCs/>
          <w:sz w:val="20"/>
          <w:szCs w:val="20"/>
        </w:rPr>
        <w:t xml:space="preserve"> das cercas.</w:t>
      </w:r>
    </w:p>
    <w:p w:rsidR="00A26250" w:rsidRPr="002150B3" w:rsidRDefault="00A26250" w:rsidP="00335BC6">
      <w:pPr>
        <w:pStyle w:val="PargrafodaLista"/>
        <w:numPr>
          <w:ilvl w:val="3"/>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As cercas devem ser medidas por metro linear de execução concluída e atestada pela fiscalização;</w:t>
      </w:r>
    </w:p>
    <w:p w:rsidR="00512457" w:rsidRDefault="00A26250" w:rsidP="00335BC6">
      <w:pPr>
        <w:pStyle w:val="PargrafodaLista"/>
        <w:numPr>
          <w:ilvl w:val="3"/>
          <w:numId w:val="1"/>
        </w:numPr>
        <w:spacing w:before="120" w:after="120" w:line="276" w:lineRule="auto"/>
        <w:contextualSpacing w:val="0"/>
        <w:jc w:val="both"/>
        <w:rPr>
          <w:rFonts w:ascii="Arial" w:hAnsi="Arial" w:cs="Arial"/>
          <w:bCs/>
          <w:sz w:val="20"/>
          <w:szCs w:val="20"/>
        </w:rPr>
      </w:pPr>
      <w:r w:rsidRPr="002150B3">
        <w:rPr>
          <w:rFonts w:ascii="Arial" w:hAnsi="Arial" w:cs="Arial"/>
          <w:bCs/>
          <w:sz w:val="20"/>
          <w:szCs w:val="20"/>
        </w:rPr>
        <w:t xml:space="preserve">No preço unitário proposto </w:t>
      </w:r>
      <w:r w:rsidR="00627AA2" w:rsidRPr="002150B3">
        <w:rPr>
          <w:rFonts w:ascii="Arial" w:hAnsi="Arial" w:cs="Arial"/>
          <w:bCs/>
          <w:sz w:val="20"/>
          <w:szCs w:val="20"/>
        </w:rPr>
        <w:t>está</w:t>
      </w:r>
      <w:r w:rsidRPr="002150B3">
        <w:rPr>
          <w:rFonts w:ascii="Arial" w:hAnsi="Arial" w:cs="Arial"/>
          <w:bCs/>
          <w:sz w:val="20"/>
          <w:szCs w:val="20"/>
        </w:rPr>
        <w:t xml:space="preserve"> </w:t>
      </w:r>
      <w:r w:rsidR="00627AA2" w:rsidRPr="002150B3">
        <w:rPr>
          <w:rFonts w:ascii="Arial" w:hAnsi="Arial" w:cs="Arial"/>
          <w:bCs/>
          <w:sz w:val="20"/>
          <w:szCs w:val="20"/>
        </w:rPr>
        <w:t>incluído o fornecimento dos materiais empregados, a cravação dos mourões,</w:t>
      </w:r>
      <w:r w:rsidRPr="002150B3">
        <w:rPr>
          <w:rFonts w:ascii="Arial" w:hAnsi="Arial" w:cs="Arial"/>
          <w:bCs/>
          <w:sz w:val="20"/>
          <w:szCs w:val="20"/>
        </w:rPr>
        <w:t xml:space="preserve"> o </w:t>
      </w:r>
      <w:r w:rsidR="00627AA2" w:rsidRPr="002150B3">
        <w:rPr>
          <w:rFonts w:ascii="Arial" w:hAnsi="Arial" w:cs="Arial"/>
          <w:bCs/>
          <w:sz w:val="20"/>
          <w:szCs w:val="20"/>
        </w:rPr>
        <w:t>estiramento</w:t>
      </w:r>
      <w:r w:rsidRPr="002150B3">
        <w:rPr>
          <w:rFonts w:ascii="Arial" w:hAnsi="Arial" w:cs="Arial"/>
          <w:bCs/>
          <w:sz w:val="20"/>
          <w:szCs w:val="20"/>
        </w:rPr>
        <w:t xml:space="preserve"> dos fios; mão-de-obra</w:t>
      </w:r>
      <w:r w:rsidR="00627AA2" w:rsidRPr="002150B3">
        <w:rPr>
          <w:rFonts w:ascii="Arial" w:hAnsi="Arial" w:cs="Arial"/>
          <w:bCs/>
          <w:sz w:val="20"/>
          <w:szCs w:val="20"/>
        </w:rPr>
        <w:t xml:space="preserve"> </w:t>
      </w:r>
      <w:r w:rsidRPr="002150B3">
        <w:rPr>
          <w:rFonts w:ascii="Arial" w:hAnsi="Arial" w:cs="Arial"/>
          <w:bCs/>
          <w:sz w:val="20"/>
          <w:szCs w:val="20"/>
        </w:rPr>
        <w:t>e</w:t>
      </w:r>
      <w:r w:rsidR="00627AA2" w:rsidRPr="002150B3">
        <w:rPr>
          <w:rFonts w:ascii="Arial" w:hAnsi="Arial" w:cs="Arial"/>
          <w:bCs/>
          <w:sz w:val="20"/>
          <w:szCs w:val="20"/>
        </w:rPr>
        <w:t xml:space="preserve"> </w:t>
      </w:r>
      <w:r w:rsidRPr="002150B3">
        <w:rPr>
          <w:rFonts w:ascii="Arial" w:hAnsi="Arial" w:cs="Arial"/>
          <w:bCs/>
          <w:sz w:val="20"/>
          <w:szCs w:val="20"/>
        </w:rPr>
        <w:t>encargos, equipamentos,</w:t>
      </w:r>
      <w:r w:rsidR="00627AA2" w:rsidRPr="002150B3">
        <w:rPr>
          <w:rFonts w:ascii="Arial" w:hAnsi="Arial" w:cs="Arial"/>
          <w:bCs/>
          <w:sz w:val="20"/>
          <w:szCs w:val="20"/>
        </w:rPr>
        <w:t xml:space="preserve"> </w:t>
      </w:r>
      <w:r w:rsidRPr="002150B3">
        <w:rPr>
          <w:rFonts w:ascii="Arial" w:hAnsi="Arial" w:cs="Arial"/>
          <w:bCs/>
          <w:sz w:val="20"/>
          <w:szCs w:val="20"/>
        </w:rPr>
        <w:t>transporte,</w:t>
      </w:r>
      <w:r w:rsidR="00627AA2" w:rsidRPr="002150B3">
        <w:rPr>
          <w:rFonts w:ascii="Arial" w:hAnsi="Arial" w:cs="Arial"/>
          <w:bCs/>
          <w:sz w:val="20"/>
          <w:szCs w:val="20"/>
        </w:rPr>
        <w:t xml:space="preserve"> </w:t>
      </w:r>
      <w:r w:rsidRPr="002150B3">
        <w:rPr>
          <w:rFonts w:ascii="Arial" w:hAnsi="Arial" w:cs="Arial"/>
          <w:bCs/>
          <w:sz w:val="20"/>
          <w:szCs w:val="20"/>
        </w:rPr>
        <w:t>bem</w:t>
      </w:r>
      <w:r w:rsidR="00627AA2" w:rsidRPr="002150B3">
        <w:rPr>
          <w:rFonts w:ascii="Arial" w:hAnsi="Arial" w:cs="Arial"/>
          <w:bCs/>
          <w:sz w:val="20"/>
          <w:szCs w:val="20"/>
        </w:rPr>
        <w:t xml:space="preserve"> </w:t>
      </w:r>
      <w:r w:rsidRPr="002150B3">
        <w:rPr>
          <w:rFonts w:ascii="Arial" w:hAnsi="Arial" w:cs="Arial"/>
          <w:bCs/>
          <w:sz w:val="20"/>
          <w:szCs w:val="20"/>
        </w:rPr>
        <w:t>como custos</w:t>
      </w:r>
      <w:r w:rsidR="00627AA2" w:rsidRPr="002150B3">
        <w:rPr>
          <w:rFonts w:ascii="Arial" w:hAnsi="Arial" w:cs="Arial"/>
          <w:bCs/>
          <w:sz w:val="20"/>
          <w:szCs w:val="20"/>
        </w:rPr>
        <w:t xml:space="preserve"> </w:t>
      </w:r>
      <w:r w:rsidRPr="002150B3">
        <w:rPr>
          <w:rFonts w:ascii="Arial" w:hAnsi="Arial" w:cs="Arial"/>
          <w:bCs/>
          <w:sz w:val="20"/>
          <w:szCs w:val="20"/>
        </w:rPr>
        <w:t>eventuais</w:t>
      </w:r>
      <w:r w:rsidR="00627AA2" w:rsidRPr="002150B3">
        <w:rPr>
          <w:rFonts w:ascii="Arial" w:hAnsi="Arial" w:cs="Arial"/>
          <w:bCs/>
          <w:sz w:val="20"/>
          <w:szCs w:val="20"/>
        </w:rPr>
        <w:t xml:space="preserve"> </w:t>
      </w:r>
      <w:r w:rsidRPr="002150B3">
        <w:rPr>
          <w:rFonts w:ascii="Arial" w:hAnsi="Arial" w:cs="Arial"/>
          <w:bCs/>
          <w:sz w:val="20"/>
          <w:szCs w:val="20"/>
        </w:rPr>
        <w:t>necessários</w:t>
      </w:r>
      <w:r w:rsidR="00627AA2" w:rsidRPr="002150B3">
        <w:rPr>
          <w:rFonts w:ascii="Arial" w:hAnsi="Arial" w:cs="Arial"/>
          <w:bCs/>
          <w:sz w:val="20"/>
          <w:szCs w:val="20"/>
        </w:rPr>
        <w:t xml:space="preserve"> </w:t>
      </w:r>
      <w:r w:rsidRPr="002150B3">
        <w:rPr>
          <w:rFonts w:ascii="Arial" w:hAnsi="Arial" w:cs="Arial"/>
          <w:bCs/>
          <w:sz w:val="20"/>
          <w:szCs w:val="20"/>
        </w:rPr>
        <w:t>à</w:t>
      </w:r>
      <w:r w:rsidR="00627AA2" w:rsidRPr="002150B3">
        <w:rPr>
          <w:rFonts w:ascii="Arial" w:hAnsi="Arial" w:cs="Arial"/>
          <w:bCs/>
          <w:sz w:val="20"/>
          <w:szCs w:val="20"/>
        </w:rPr>
        <w:t xml:space="preserve"> </w:t>
      </w:r>
      <w:r w:rsidRPr="002150B3">
        <w:rPr>
          <w:rFonts w:ascii="Arial" w:hAnsi="Arial" w:cs="Arial"/>
          <w:bCs/>
          <w:sz w:val="20"/>
          <w:szCs w:val="20"/>
        </w:rPr>
        <w:t>execução do serviço.</w:t>
      </w:r>
    </w:p>
    <w:p w:rsidR="00335BC6" w:rsidRPr="00335BC6" w:rsidRDefault="004F423A" w:rsidP="00335BC6">
      <w:pPr>
        <w:pStyle w:val="PargrafodaLista"/>
        <w:numPr>
          <w:ilvl w:val="3"/>
          <w:numId w:val="1"/>
        </w:numPr>
        <w:spacing w:before="120" w:after="120" w:line="276" w:lineRule="auto"/>
        <w:contextualSpacing w:val="0"/>
        <w:jc w:val="both"/>
        <w:rPr>
          <w:rFonts w:ascii="Arial" w:hAnsi="Arial" w:cs="Arial"/>
          <w:bCs/>
          <w:sz w:val="20"/>
          <w:szCs w:val="20"/>
        </w:rPr>
      </w:pPr>
      <w:r>
        <w:rPr>
          <w:rFonts w:ascii="Arial" w:hAnsi="Arial" w:cs="Arial"/>
          <w:bCs/>
          <w:sz w:val="20"/>
          <w:szCs w:val="20"/>
        </w:rPr>
        <w:t xml:space="preserve">O prazo de execução dos serviços é de </w:t>
      </w:r>
      <w:r w:rsidRPr="004F423A">
        <w:rPr>
          <w:rFonts w:ascii="Arial" w:hAnsi="Arial" w:cs="Arial"/>
          <w:b/>
          <w:bCs/>
          <w:sz w:val="20"/>
          <w:szCs w:val="20"/>
        </w:rPr>
        <w:t>30 (trinta) dia</w:t>
      </w:r>
      <w:r>
        <w:rPr>
          <w:rFonts w:ascii="Arial" w:hAnsi="Arial" w:cs="Arial"/>
          <w:b/>
          <w:bCs/>
          <w:sz w:val="20"/>
          <w:szCs w:val="20"/>
        </w:rPr>
        <w:t>s,</w:t>
      </w:r>
      <w:r>
        <w:rPr>
          <w:rFonts w:ascii="Arial" w:hAnsi="Arial" w:cs="Arial"/>
          <w:sz w:val="20"/>
          <w:szCs w:val="20"/>
        </w:rPr>
        <w:t xml:space="preserve"> iniciado</w:t>
      </w:r>
      <w:r w:rsidRPr="002150B3">
        <w:rPr>
          <w:rFonts w:ascii="Arial" w:hAnsi="Arial" w:cs="Arial"/>
          <w:sz w:val="20"/>
          <w:szCs w:val="20"/>
        </w:rPr>
        <w:t xml:space="preserve"> em até 15 (quinze) dias após a data de emissão da Ordem de Serviço</w:t>
      </w:r>
      <w:r>
        <w:rPr>
          <w:rFonts w:ascii="Arial" w:hAnsi="Arial" w:cs="Arial"/>
          <w:sz w:val="20"/>
          <w:szCs w:val="20"/>
        </w:rPr>
        <w:t>.</w:t>
      </w:r>
    </w:p>
    <w:p w:rsidR="00335BC6" w:rsidRPr="00335BC6" w:rsidRDefault="00335BC6" w:rsidP="00335BC6">
      <w:pPr>
        <w:pStyle w:val="PargrafodaLista"/>
        <w:numPr>
          <w:ilvl w:val="1"/>
          <w:numId w:val="1"/>
        </w:numPr>
        <w:spacing w:before="120" w:after="120" w:line="276" w:lineRule="auto"/>
        <w:contextualSpacing w:val="0"/>
        <w:jc w:val="both"/>
        <w:rPr>
          <w:rFonts w:ascii="Arial" w:hAnsi="Arial" w:cs="Arial"/>
          <w:b/>
          <w:sz w:val="20"/>
          <w:szCs w:val="20"/>
        </w:rPr>
      </w:pPr>
      <w:r w:rsidRPr="00335BC6">
        <w:rPr>
          <w:rFonts w:ascii="Arial" w:hAnsi="Arial" w:cs="Arial"/>
          <w:b/>
          <w:sz w:val="20"/>
          <w:szCs w:val="20"/>
        </w:rPr>
        <w:t>Item 3:</w:t>
      </w:r>
    </w:p>
    <w:p w:rsidR="00335BC6" w:rsidRPr="00335BC6" w:rsidRDefault="00335BC6" w:rsidP="00335BC6">
      <w:pPr>
        <w:pStyle w:val="PargrafodaLista"/>
        <w:numPr>
          <w:ilvl w:val="2"/>
          <w:numId w:val="1"/>
        </w:numPr>
        <w:spacing w:before="120" w:after="120" w:line="276" w:lineRule="auto"/>
        <w:contextualSpacing w:val="0"/>
        <w:jc w:val="both"/>
        <w:rPr>
          <w:rFonts w:ascii="Arial" w:hAnsi="Arial" w:cs="Arial"/>
          <w:sz w:val="20"/>
          <w:szCs w:val="20"/>
        </w:rPr>
      </w:pPr>
      <w:r w:rsidRPr="00335BC6">
        <w:rPr>
          <w:rFonts w:ascii="Arial" w:hAnsi="Arial" w:cs="Arial"/>
          <w:sz w:val="20"/>
          <w:szCs w:val="20"/>
        </w:rPr>
        <w:lastRenderedPageBreak/>
        <w:t xml:space="preserve">A área a ser contemplada no levantamento topográfico será definida pela Contratante. </w:t>
      </w:r>
    </w:p>
    <w:p w:rsidR="00335BC6" w:rsidRPr="002150B3" w:rsidRDefault="00335BC6" w:rsidP="00335BC6">
      <w:pPr>
        <w:pStyle w:val="PargrafodaLista"/>
        <w:numPr>
          <w:ilvl w:val="2"/>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A Contratada deverá informar à Contratante, com antecedência mínima de 5 (cinco) dias úteis a data agendada para execução do serviço.</w:t>
      </w:r>
    </w:p>
    <w:p w:rsidR="00335BC6" w:rsidRPr="002150B3" w:rsidRDefault="00335BC6" w:rsidP="00335BC6">
      <w:pPr>
        <w:pStyle w:val="PargrafodaLista"/>
        <w:numPr>
          <w:ilvl w:val="2"/>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Processo Executivo</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Inicialmente serão definidos, além da área exata a ser levantada, o sistema de coordenadas e a referência de nível a serem adotados, bem como a escala do desenho.</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Dever-se-á pesquisar junto a Órgãos Oficiais que possam dispor de informações, dados ou levantamentos pertinentes à área em estudo, tais como restituições aerofotogramétricas, recobrimentos aerofotográficos, vértices de coordenadas e referências de nível de mapeamentos sistemáticos da área, levantamentos topográficos existentes e disponíveis e normas ou instruções que devam ser observadas na utilização destes dados.</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Dever-se-ão ainda levantar os cadastros disponíveis de todas as redes de serviços necessários ao bom desenvolvimento dos projetos.</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A execução dos serviços será feita em duas fases bem distintas: trabalhos de campo, compreendendo os levantamentos ou locações, e trabalhos de escritório, compreendendo os cálculos e desenhos.</w:t>
      </w:r>
    </w:p>
    <w:p w:rsidR="00335BC6" w:rsidRPr="002150B3" w:rsidRDefault="00335BC6" w:rsidP="00335BC6">
      <w:pPr>
        <w:pStyle w:val="PargrafodaLista"/>
        <w:numPr>
          <w:ilvl w:val="2"/>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Cadastramento</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Deverão ser incluídos no levantamento topográfico todos os elementos físicos presentes na área, inclusive as características das redes de utilidades, de esgotos, dos dispositivos de drenagem e outros dados levantados e cadastrados com a finalidade de propiciar perfeita caracterização física e geométrica das redes e dispositivos existentes.</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Deverão ser levantados, obtendo as coordenadas, cotas e demais características geométricas, os seguintes dispositivos presentes na área e nas circunvizinhanças:</w:t>
      </w:r>
    </w:p>
    <w:p w:rsidR="00335BC6" w:rsidRPr="002150B3" w:rsidRDefault="00335BC6" w:rsidP="00335BC6">
      <w:pPr>
        <w:pStyle w:val="PargrafodaLista"/>
        <w:numPr>
          <w:ilvl w:val="4"/>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poços de visita de redes telefônicas e energia elétrica;</w:t>
      </w:r>
    </w:p>
    <w:p w:rsidR="00335BC6" w:rsidRPr="002150B3" w:rsidRDefault="00335BC6" w:rsidP="00335BC6">
      <w:pPr>
        <w:pStyle w:val="PargrafodaLista"/>
        <w:numPr>
          <w:ilvl w:val="4"/>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poços de visita de redes de esgoto e galerias de águas pluviais;</w:t>
      </w:r>
    </w:p>
    <w:p w:rsidR="00335BC6" w:rsidRPr="002150B3" w:rsidRDefault="00335BC6" w:rsidP="00335BC6">
      <w:pPr>
        <w:pStyle w:val="PargrafodaLista"/>
        <w:numPr>
          <w:ilvl w:val="4"/>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bocas de lobo, bocas de leão, sarjetões e outros componentes da drenagem superficial existente;</w:t>
      </w:r>
    </w:p>
    <w:p w:rsidR="00335BC6" w:rsidRPr="002150B3" w:rsidRDefault="00335BC6" w:rsidP="00335BC6">
      <w:pPr>
        <w:pStyle w:val="PargrafodaLista"/>
        <w:numPr>
          <w:ilvl w:val="4"/>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posteamento da rede elétrica;</w:t>
      </w:r>
    </w:p>
    <w:p w:rsidR="00335BC6" w:rsidRPr="002150B3" w:rsidRDefault="00335BC6" w:rsidP="00335BC6">
      <w:pPr>
        <w:pStyle w:val="PargrafodaLista"/>
        <w:numPr>
          <w:ilvl w:val="4"/>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demais elementos componentes da rede de utilidades e serviços que possam interessar ao projeto.</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O produto final destes cadastros, além de constar da planta topográfica, será documentado em fichas cadastrais apropriadas.</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Deverão ser levantados, também, pontos do terreno que possibilitem sua exata representação na escala escolhida para a planta. O número de pontos levantados por hectare será função da escala do desenho e das características da área.</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lastRenderedPageBreak/>
        <w:t xml:space="preserve">A Contratada deverá indicar no terreno, por meio de estacas </w:t>
      </w:r>
    </w:p>
    <w:p w:rsidR="00335BC6" w:rsidRPr="002150B3" w:rsidRDefault="00335BC6" w:rsidP="00335BC6">
      <w:pPr>
        <w:pStyle w:val="PargrafodaLista"/>
        <w:numPr>
          <w:ilvl w:val="2"/>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Recebimento</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Ao término dos trabalhos de campo, a Contratada deverá providenciar relatório detalhado contendo a metodologia adotada, as precisões atingidas e a aparelhagem utilizada, bem como anexar todas as cadernetas de campo, planilhas de cálculo de coordenadas e nivelamentos, cartões e outros elementos de interesse.</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O recebimento dos serviços de Topografia dar-se-á depois que a Fiscalização efetuar as verificações e aferições que julgar necessárias e a Contratada providenciar as eventuais correções.</w:t>
      </w:r>
    </w:p>
    <w:p w:rsidR="00335BC6" w:rsidRPr="002150B3" w:rsidRDefault="00335BC6" w:rsidP="00335BC6">
      <w:pPr>
        <w:pStyle w:val="PargrafodaLista"/>
        <w:numPr>
          <w:ilvl w:val="2"/>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Demarcação do terreno</w:t>
      </w:r>
    </w:p>
    <w:p w:rsidR="00335BC6"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Pr>
          <w:rFonts w:ascii="Arial" w:hAnsi="Arial" w:cs="Arial"/>
          <w:sz w:val="20"/>
          <w:szCs w:val="20"/>
        </w:rPr>
        <w:t>Compreende o serviço topográfico de delimitação do terreno, com fornecimento de marcos de concreto, estacas ou piquetes de madeira, de acordo com a localização e coordenadas da Escritura Pública do imóvel.</w:t>
      </w:r>
    </w:p>
    <w:p w:rsidR="00335BC6"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Pr>
          <w:rFonts w:ascii="Arial" w:hAnsi="Arial" w:cs="Arial"/>
          <w:sz w:val="20"/>
          <w:szCs w:val="20"/>
        </w:rPr>
        <w:t>Os marcos de concreto devem ser peças de concreto, em forma de tronco de pirâmide, com 10 cm de aresta na face superior e 10 cm na face inferior, altura média de 50 cm.</w:t>
      </w:r>
    </w:p>
    <w:p w:rsidR="00335BC6"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Pr>
          <w:rFonts w:ascii="Arial" w:hAnsi="Arial" w:cs="Arial"/>
          <w:sz w:val="20"/>
          <w:szCs w:val="20"/>
        </w:rPr>
        <w:t>As estacas ou piquetes são peças de madeira de seção quadrada de 5 x 5 cm, comprimento de 50 cm, provida de ponta, cravada 35 cm no terreno.</w:t>
      </w:r>
    </w:p>
    <w:p w:rsidR="00335BC6"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Pr>
          <w:rFonts w:ascii="Arial" w:hAnsi="Arial" w:cs="Arial"/>
          <w:sz w:val="20"/>
          <w:szCs w:val="20"/>
        </w:rPr>
        <w:t>As marcações realizadas no terreno devem indicar a perfeita delimitação do terreno e possibilitar a construção de uma cerca de divisa.</w:t>
      </w:r>
    </w:p>
    <w:p w:rsidR="00335BC6"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Pr>
          <w:rFonts w:ascii="Arial" w:hAnsi="Arial" w:cs="Arial"/>
          <w:sz w:val="20"/>
          <w:szCs w:val="20"/>
        </w:rPr>
        <w:t>A Contratada deverá prestar assessoria durante a execução da cerca, indicando os limites do terreno.</w:t>
      </w:r>
    </w:p>
    <w:p w:rsidR="00335BC6" w:rsidRDefault="00335BC6" w:rsidP="00335BC6">
      <w:pPr>
        <w:pStyle w:val="PargrafodaLista"/>
        <w:numPr>
          <w:ilvl w:val="2"/>
          <w:numId w:val="1"/>
        </w:numPr>
        <w:spacing w:before="120" w:after="120" w:line="276" w:lineRule="auto"/>
        <w:contextualSpacing w:val="0"/>
        <w:jc w:val="both"/>
        <w:rPr>
          <w:rFonts w:ascii="Arial" w:hAnsi="Arial" w:cs="Arial"/>
          <w:sz w:val="20"/>
          <w:szCs w:val="20"/>
        </w:rPr>
      </w:pPr>
      <w:r>
        <w:rPr>
          <w:rFonts w:ascii="Arial" w:hAnsi="Arial" w:cs="Arial"/>
          <w:sz w:val="20"/>
          <w:szCs w:val="20"/>
        </w:rPr>
        <w:t>Toda a documentação referente ao Levantamento Planialtimétrico deverá ser entregue em 2 (duas) vias impressas e uma via digital, em AutoCad e .pdf, em CD-Room.</w:t>
      </w:r>
    </w:p>
    <w:p w:rsidR="00335BC6" w:rsidRPr="002150B3" w:rsidRDefault="00335BC6" w:rsidP="00335BC6">
      <w:pPr>
        <w:pStyle w:val="PargrafodaLista"/>
        <w:numPr>
          <w:ilvl w:val="2"/>
          <w:numId w:val="1"/>
        </w:numPr>
        <w:spacing w:before="120" w:after="120" w:line="276" w:lineRule="auto"/>
        <w:contextualSpacing w:val="0"/>
        <w:jc w:val="both"/>
        <w:rPr>
          <w:rFonts w:ascii="Arial" w:hAnsi="Arial" w:cs="Arial"/>
          <w:sz w:val="20"/>
          <w:szCs w:val="20"/>
        </w:rPr>
      </w:pPr>
      <w:r>
        <w:rPr>
          <w:rFonts w:ascii="Arial" w:hAnsi="Arial" w:cs="Arial"/>
          <w:sz w:val="20"/>
          <w:szCs w:val="20"/>
        </w:rPr>
        <w:t>A Contratada deverá entregar, juntamente com a documentação referente ao levantamento topográfico, a Anotação de Responsabilidade Técnica do profissional que executou o serviço.</w:t>
      </w:r>
    </w:p>
    <w:p w:rsidR="00335BC6" w:rsidRPr="002150B3" w:rsidRDefault="00335BC6" w:rsidP="00335BC6">
      <w:pPr>
        <w:pStyle w:val="PargrafodaLista"/>
        <w:numPr>
          <w:ilvl w:val="2"/>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Especificações</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Os equipamentos a serem utilizados deverão ter suas precisões nominais mínimas fixadas coerentemente com as precisões exigidas pelo trabalho final.</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As especificações dos serviços topográficos deverão conter, basicamente, as características abaixo d</w:t>
      </w:r>
      <w:r>
        <w:rPr>
          <w:rFonts w:ascii="Arial" w:hAnsi="Arial" w:cs="Arial"/>
          <w:sz w:val="20"/>
          <w:szCs w:val="20"/>
        </w:rPr>
        <w:t>iscriminadas:</w:t>
      </w:r>
    </w:p>
    <w:p w:rsidR="00335BC6" w:rsidRPr="002150B3" w:rsidRDefault="00335BC6" w:rsidP="00335BC6">
      <w:pPr>
        <w:pStyle w:val="PargrafodaLista"/>
        <w:numPr>
          <w:ilvl w:val="4"/>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Levantamentos Planialtimétricos</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escala;</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sistema de projeção a ser adotado;</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referência de nível a ser adotada;</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lastRenderedPageBreak/>
        <w:t>tolerâncias lineares;</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tolerâncias angulares;</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tolerâncias de nivelamento;</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tipos de equipamentos a serem utilizados.</w:t>
      </w:r>
    </w:p>
    <w:p w:rsidR="00335BC6" w:rsidRPr="002150B3" w:rsidRDefault="00335BC6" w:rsidP="00335BC6">
      <w:pPr>
        <w:pStyle w:val="PargrafodaLista"/>
        <w:numPr>
          <w:ilvl w:val="4"/>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Locações</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vértices de coordenadas a serem utilizados;</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referências de nível a serem utilizadas;</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documentos válidos;</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equipamentos a serem utilizados.</w:t>
      </w:r>
    </w:p>
    <w:p w:rsidR="00335BC6" w:rsidRPr="002150B3" w:rsidRDefault="00335BC6" w:rsidP="00335BC6">
      <w:pPr>
        <w:pStyle w:val="PargrafodaLista"/>
        <w:numPr>
          <w:ilvl w:val="4"/>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Levantamentos Cadastrais</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tipo de cadastro (físico e/ou geométrico);</w:t>
      </w:r>
    </w:p>
    <w:p w:rsidR="00335BC6"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 xml:space="preserve">elementos a serem cadastrados; </w:t>
      </w:r>
    </w:p>
    <w:p w:rsidR="00335BC6" w:rsidRPr="002150B3" w:rsidRDefault="00335BC6" w:rsidP="00335BC6">
      <w:pPr>
        <w:pStyle w:val="PargrafodaLista"/>
        <w:numPr>
          <w:ilvl w:val="5"/>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equipamentos a serem utilizados.</w:t>
      </w:r>
    </w:p>
    <w:p w:rsidR="00335BC6" w:rsidRPr="002150B3" w:rsidRDefault="00335BC6" w:rsidP="00335BC6">
      <w:pPr>
        <w:pStyle w:val="PargrafodaLista"/>
        <w:numPr>
          <w:ilvl w:val="2"/>
          <w:numId w:val="1"/>
        </w:numPr>
        <w:spacing w:before="120" w:after="120" w:line="276" w:lineRule="auto"/>
        <w:contextualSpacing w:val="0"/>
        <w:jc w:val="both"/>
        <w:rPr>
          <w:rFonts w:ascii="Arial" w:hAnsi="Arial" w:cs="Arial"/>
          <w:sz w:val="20"/>
          <w:szCs w:val="20"/>
        </w:rPr>
      </w:pPr>
      <w:r>
        <w:rPr>
          <w:rFonts w:ascii="Arial" w:hAnsi="Arial" w:cs="Arial"/>
          <w:sz w:val="20"/>
          <w:szCs w:val="20"/>
        </w:rPr>
        <w:t>Normas e práticas complementares</w:t>
      </w:r>
    </w:p>
    <w:p w:rsidR="00335BC6" w:rsidRPr="002150B3" w:rsidRDefault="00335BC6" w:rsidP="00335BC6">
      <w:pPr>
        <w:pStyle w:val="PargrafodaLista"/>
        <w:numPr>
          <w:ilvl w:val="3"/>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A execução de Serviços Geotécnicos deverá atender também às:</w:t>
      </w:r>
    </w:p>
    <w:p w:rsidR="00335BC6" w:rsidRPr="002150B3" w:rsidRDefault="00335BC6" w:rsidP="00335BC6">
      <w:pPr>
        <w:pStyle w:val="PargrafodaLista"/>
        <w:numPr>
          <w:ilvl w:val="4"/>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 xml:space="preserve">Normas Brasileiras da ABNT; </w:t>
      </w:r>
    </w:p>
    <w:p w:rsidR="00335BC6" w:rsidRPr="002150B3" w:rsidRDefault="00335BC6" w:rsidP="00335BC6">
      <w:pPr>
        <w:pStyle w:val="PargrafodaLista"/>
        <w:numPr>
          <w:ilvl w:val="4"/>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Códigos, Leis, Decretos, Portarias  e Normas Federais, Estaduais e Municipais, inclusive normas de concessionárias de serviços públicos;</w:t>
      </w:r>
    </w:p>
    <w:p w:rsidR="00335BC6" w:rsidRDefault="00335BC6" w:rsidP="00335BC6">
      <w:pPr>
        <w:pStyle w:val="PargrafodaLista"/>
        <w:numPr>
          <w:ilvl w:val="4"/>
          <w:numId w:val="1"/>
        </w:numPr>
        <w:spacing w:before="120" w:after="120" w:line="276" w:lineRule="auto"/>
        <w:contextualSpacing w:val="0"/>
        <w:jc w:val="both"/>
        <w:rPr>
          <w:rFonts w:ascii="Arial" w:hAnsi="Arial" w:cs="Arial"/>
          <w:sz w:val="20"/>
          <w:szCs w:val="20"/>
        </w:rPr>
      </w:pPr>
      <w:r w:rsidRPr="002150B3">
        <w:rPr>
          <w:rFonts w:ascii="Arial" w:hAnsi="Arial" w:cs="Arial"/>
          <w:sz w:val="20"/>
          <w:szCs w:val="20"/>
        </w:rPr>
        <w:t>Instruções e Resoluções dos Órgãos do Sistema CREACONFEA.</w:t>
      </w:r>
    </w:p>
    <w:p w:rsidR="00335BC6" w:rsidRPr="00453E75" w:rsidRDefault="00335BC6" w:rsidP="00335BC6">
      <w:pPr>
        <w:pStyle w:val="PargrafodaLista"/>
        <w:numPr>
          <w:ilvl w:val="2"/>
          <w:numId w:val="1"/>
        </w:numPr>
        <w:spacing w:before="120" w:after="120" w:line="276" w:lineRule="auto"/>
        <w:contextualSpacing w:val="0"/>
        <w:jc w:val="both"/>
        <w:rPr>
          <w:rFonts w:ascii="Arial" w:hAnsi="Arial" w:cs="Arial"/>
          <w:bCs/>
          <w:sz w:val="20"/>
          <w:szCs w:val="20"/>
        </w:rPr>
      </w:pPr>
      <w:r w:rsidRPr="004F423A">
        <w:rPr>
          <w:rFonts w:ascii="Arial" w:hAnsi="Arial" w:cs="Arial"/>
          <w:bCs/>
          <w:sz w:val="20"/>
          <w:szCs w:val="20"/>
        </w:rPr>
        <w:t xml:space="preserve">O prazo de execução dos serviços é de </w:t>
      </w:r>
      <w:r>
        <w:rPr>
          <w:rFonts w:ascii="Arial" w:hAnsi="Arial" w:cs="Arial"/>
          <w:b/>
          <w:bCs/>
          <w:sz w:val="20"/>
          <w:szCs w:val="20"/>
        </w:rPr>
        <w:t>20</w:t>
      </w:r>
      <w:r w:rsidRPr="004F423A">
        <w:rPr>
          <w:rFonts w:ascii="Arial" w:hAnsi="Arial" w:cs="Arial"/>
          <w:b/>
          <w:bCs/>
          <w:sz w:val="20"/>
          <w:szCs w:val="20"/>
        </w:rPr>
        <w:t xml:space="preserve"> (</w:t>
      </w:r>
      <w:r>
        <w:rPr>
          <w:rFonts w:ascii="Arial" w:hAnsi="Arial" w:cs="Arial"/>
          <w:b/>
          <w:bCs/>
          <w:sz w:val="20"/>
          <w:szCs w:val="20"/>
        </w:rPr>
        <w:t>vinte</w:t>
      </w:r>
      <w:r w:rsidRPr="004F423A">
        <w:rPr>
          <w:rFonts w:ascii="Arial" w:hAnsi="Arial" w:cs="Arial"/>
          <w:b/>
          <w:bCs/>
          <w:sz w:val="20"/>
          <w:szCs w:val="20"/>
        </w:rPr>
        <w:t>) dias,</w:t>
      </w:r>
      <w:r w:rsidRPr="004F423A">
        <w:rPr>
          <w:rFonts w:ascii="Arial" w:hAnsi="Arial" w:cs="Arial"/>
          <w:sz w:val="20"/>
          <w:szCs w:val="20"/>
        </w:rPr>
        <w:t xml:space="preserve"> iniciado em até 15 (quinze) dias após a data de emissão da Ordem de Serviço.</w:t>
      </w:r>
    </w:p>
    <w:p w:rsidR="00335BC6" w:rsidRPr="004F423A" w:rsidRDefault="00335BC6" w:rsidP="00335BC6">
      <w:pPr>
        <w:pStyle w:val="PargrafodaLista"/>
        <w:numPr>
          <w:ilvl w:val="3"/>
          <w:numId w:val="1"/>
        </w:numPr>
        <w:spacing w:before="120" w:after="120" w:line="276" w:lineRule="auto"/>
        <w:contextualSpacing w:val="0"/>
        <w:jc w:val="both"/>
        <w:rPr>
          <w:rFonts w:ascii="Arial" w:hAnsi="Arial" w:cs="Arial"/>
          <w:bCs/>
          <w:sz w:val="20"/>
          <w:szCs w:val="20"/>
        </w:rPr>
      </w:pPr>
    </w:p>
    <w:p w:rsidR="00472044" w:rsidRDefault="00472044" w:rsidP="00335BC6">
      <w:pPr>
        <w:numPr>
          <w:ilvl w:val="0"/>
          <w:numId w:val="1"/>
        </w:numPr>
        <w:spacing w:before="120" w:after="120" w:line="276" w:lineRule="auto"/>
        <w:ind w:right="-15"/>
        <w:jc w:val="both"/>
        <w:rPr>
          <w:rFonts w:ascii="Arial" w:hAnsi="Arial" w:cs="Arial"/>
          <w:b/>
          <w:color w:val="000000"/>
          <w:sz w:val="20"/>
          <w:szCs w:val="20"/>
        </w:rPr>
      </w:pPr>
      <w:r>
        <w:rPr>
          <w:rFonts w:ascii="Arial" w:hAnsi="Arial" w:cs="Arial"/>
          <w:b/>
          <w:color w:val="000000"/>
          <w:sz w:val="20"/>
          <w:szCs w:val="20"/>
        </w:rPr>
        <w:t>QUALIFICAÇÃO TÉCNICA</w:t>
      </w:r>
    </w:p>
    <w:p w:rsidR="00472044" w:rsidRDefault="006F09D6" w:rsidP="00335BC6">
      <w:pPr>
        <w:numPr>
          <w:ilvl w:val="1"/>
          <w:numId w:val="1"/>
        </w:numPr>
        <w:spacing w:before="120" w:after="120" w:line="276" w:lineRule="auto"/>
        <w:ind w:right="-15"/>
        <w:jc w:val="both"/>
        <w:rPr>
          <w:rFonts w:ascii="Arial" w:hAnsi="Arial" w:cs="Arial"/>
          <w:b/>
          <w:color w:val="000000"/>
          <w:sz w:val="20"/>
          <w:szCs w:val="20"/>
        </w:rPr>
      </w:pPr>
      <w:r>
        <w:rPr>
          <w:rFonts w:ascii="Arial" w:hAnsi="Arial" w:cs="Arial"/>
          <w:b/>
          <w:color w:val="000000"/>
          <w:sz w:val="20"/>
          <w:szCs w:val="20"/>
        </w:rPr>
        <w:t>Item 3</w:t>
      </w:r>
      <w:r w:rsidR="00472044">
        <w:rPr>
          <w:rFonts w:ascii="Arial" w:hAnsi="Arial" w:cs="Arial"/>
          <w:b/>
          <w:color w:val="000000"/>
          <w:sz w:val="20"/>
          <w:szCs w:val="20"/>
        </w:rPr>
        <w:t>:</w:t>
      </w:r>
    </w:p>
    <w:p w:rsidR="00472044" w:rsidRPr="00472044" w:rsidRDefault="00472044" w:rsidP="00335BC6">
      <w:pPr>
        <w:numPr>
          <w:ilvl w:val="2"/>
          <w:numId w:val="1"/>
        </w:numPr>
        <w:spacing w:before="120" w:after="120" w:line="276" w:lineRule="auto"/>
        <w:jc w:val="both"/>
        <w:rPr>
          <w:rFonts w:ascii="Arial" w:hAnsi="Arial" w:cs="Arial"/>
          <w:sz w:val="20"/>
          <w:szCs w:val="20"/>
        </w:rPr>
      </w:pPr>
      <w:r w:rsidRPr="00472044">
        <w:rPr>
          <w:rFonts w:ascii="Arial" w:hAnsi="Arial" w:cs="Arial"/>
          <w:sz w:val="20"/>
          <w:szCs w:val="20"/>
        </w:rPr>
        <w:t>Todos os licitantes dever</w:t>
      </w:r>
      <w:r w:rsidRPr="00472044">
        <w:rPr>
          <w:rFonts w:ascii="Arial" w:hAnsi="Arial" w:cs="Arial" w:hint="eastAsia"/>
          <w:sz w:val="20"/>
          <w:szCs w:val="20"/>
        </w:rPr>
        <w:t>ã</w:t>
      </w:r>
      <w:r w:rsidRPr="00472044">
        <w:rPr>
          <w:rFonts w:ascii="Arial" w:hAnsi="Arial" w:cs="Arial"/>
          <w:sz w:val="20"/>
          <w:szCs w:val="20"/>
        </w:rPr>
        <w:t>o comprovar a qualifica</w:t>
      </w:r>
      <w:r w:rsidRPr="00472044">
        <w:rPr>
          <w:rFonts w:ascii="Arial" w:hAnsi="Arial" w:cs="Arial" w:hint="eastAsia"/>
          <w:sz w:val="20"/>
          <w:szCs w:val="20"/>
        </w:rPr>
        <w:t>çã</w:t>
      </w:r>
      <w:r w:rsidRPr="00472044">
        <w:rPr>
          <w:rFonts w:ascii="Arial" w:hAnsi="Arial" w:cs="Arial"/>
          <w:sz w:val="20"/>
          <w:szCs w:val="20"/>
        </w:rPr>
        <w:t>o t</w:t>
      </w:r>
      <w:r w:rsidRPr="00472044">
        <w:rPr>
          <w:rFonts w:ascii="Arial" w:hAnsi="Arial" w:cs="Arial" w:hint="eastAsia"/>
          <w:sz w:val="20"/>
          <w:szCs w:val="20"/>
        </w:rPr>
        <w:t>é</w:t>
      </w:r>
      <w:r w:rsidRPr="00472044">
        <w:rPr>
          <w:rFonts w:ascii="Arial" w:hAnsi="Arial" w:cs="Arial"/>
          <w:sz w:val="20"/>
          <w:szCs w:val="20"/>
        </w:rPr>
        <w:t>cnica, por meio da apresenta</w:t>
      </w:r>
      <w:r w:rsidRPr="00472044">
        <w:rPr>
          <w:rFonts w:ascii="Arial" w:hAnsi="Arial" w:cs="Arial" w:hint="eastAsia"/>
          <w:sz w:val="20"/>
          <w:szCs w:val="20"/>
        </w:rPr>
        <w:t>çã</w:t>
      </w:r>
      <w:r w:rsidRPr="00472044">
        <w:rPr>
          <w:rFonts w:ascii="Arial" w:hAnsi="Arial" w:cs="Arial"/>
          <w:sz w:val="20"/>
          <w:szCs w:val="20"/>
        </w:rPr>
        <w:t>o dos documentos que seguem:</w:t>
      </w:r>
    </w:p>
    <w:p w:rsidR="00472044" w:rsidRDefault="00472044" w:rsidP="00335BC6">
      <w:pPr>
        <w:numPr>
          <w:ilvl w:val="3"/>
          <w:numId w:val="1"/>
        </w:numPr>
        <w:spacing w:before="120" w:after="120" w:line="276" w:lineRule="auto"/>
        <w:jc w:val="both"/>
        <w:rPr>
          <w:rFonts w:ascii="Arial" w:hAnsi="Arial" w:cs="Arial"/>
          <w:sz w:val="20"/>
          <w:szCs w:val="20"/>
        </w:rPr>
      </w:pPr>
      <w:r w:rsidRPr="00472044">
        <w:rPr>
          <w:rFonts w:ascii="Arial" w:hAnsi="Arial" w:cs="Arial"/>
          <w:sz w:val="20"/>
          <w:szCs w:val="20"/>
        </w:rPr>
        <w:t>Registro ou inscri</w:t>
      </w:r>
      <w:r w:rsidRPr="00472044">
        <w:rPr>
          <w:rFonts w:ascii="Arial" w:hAnsi="Arial" w:cs="Arial" w:hint="eastAsia"/>
          <w:sz w:val="20"/>
          <w:szCs w:val="20"/>
        </w:rPr>
        <w:t>çã</w:t>
      </w:r>
      <w:r w:rsidRPr="00472044">
        <w:rPr>
          <w:rFonts w:ascii="Arial" w:hAnsi="Arial" w:cs="Arial"/>
          <w:sz w:val="20"/>
          <w:szCs w:val="20"/>
        </w:rPr>
        <w:t>o da empresa licitante no CREA (Conselho Regional de Engenharia, Arquitetura e Agronomia) e/ou CAU (Conselho de Arquitetura e Urbanismo), em plena validade;</w:t>
      </w:r>
    </w:p>
    <w:p w:rsidR="00A95C01" w:rsidRPr="00A95C01" w:rsidRDefault="00A95C01" w:rsidP="00335BC6">
      <w:pPr>
        <w:numPr>
          <w:ilvl w:val="3"/>
          <w:numId w:val="1"/>
        </w:numPr>
        <w:spacing w:before="120" w:after="120" w:line="276" w:lineRule="auto"/>
        <w:jc w:val="both"/>
        <w:rPr>
          <w:rFonts w:ascii="Arial" w:hAnsi="Arial" w:cs="Arial"/>
          <w:sz w:val="20"/>
          <w:szCs w:val="20"/>
        </w:rPr>
      </w:pPr>
      <w:r w:rsidRPr="00A95C01">
        <w:rPr>
          <w:rFonts w:ascii="Arial" w:hAnsi="Arial" w:cs="Arial"/>
          <w:sz w:val="20"/>
          <w:szCs w:val="20"/>
        </w:rPr>
        <w:t>Comprova</w:t>
      </w:r>
      <w:r w:rsidRPr="00A95C01">
        <w:rPr>
          <w:rFonts w:ascii="Arial" w:hAnsi="Arial" w:cs="Arial" w:hint="eastAsia"/>
          <w:sz w:val="20"/>
          <w:szCs w:val="20"/>
        </w:rPr>
        <w:t>çã</w:t>
      </w:r>
      <w:r w:rsidRPr="00A95C01">
        <w:rPr>
          <w:rFonts w:ascii="Arial" w:hAnsi="Arial" w:cs="Arial"/>
          <w:sz w:val="20"/>
          <w:szCs w:val="20"/>
        </w:rPr>
        <w:t>o da capacita</w:t>
      </w:r>
      <w:r w:rsidRPr="00A95C01">
        <w:rPr>
          <w:rFonts w:ascii="Arial" w:hAnsi="Arial" w:cs="Arial" w:hint="eastAsia"/>
          <w:sz w:val="20"/>
          <w:szCs w:val="20"/>
        </w:rPr>
        <w:t>çã</w:t>
      </w:r>
      <w:r w:rsidRPr="00A95C01">
        <w:rPr>
          <w:rFonts w:ascii="Arial" w:hAnsi="Arial" w:cs="Arial"/>
          <w:sz w:val="20"/>
          <w:szCs w:val="20"/>
        </w:rPr>
        <w:t>o t</w:t>
      </w:r>
      <w:r w:rsidRPr="00A95C01">
        <w:rPr>
          <w:rFonts w:ascii="Arial" w:hAnsi="Arial" w:cs="Arial" w:hint="eastAsia"/>
          <w:sz w:val="20"/>
          <w:szCs w:val="20"/>
        </w:rPr>
        <w:t>é</w:t>
      </w:r>
      <w:r w:rsidRPr="00A95C01">
        <w:rPr>
          <w:rFonts w:ascii="Arial" w:hAnsi="Arial" w:cs="Arial"/>
          <w:sz w:val="20"/>
          <w:szCs w:val="20"/>
        </w:rPr>
        <w:t>cnico-profissional: apresenta</w:t>
      </w:r>
      <w:r w:rsidRPr="00A95C01">
        <w:rPr>
          <w:rFonts w:ascii="Arial" w:hAnsi="Arial" w:cs="Arial" w:hint="eastAsia"/>
          <w:sz w:val="20"/>
          <w:szCs w:val="20"/>
        </w:rPr>
        <w:t>çã</w:t>
      </w:r>
      <w:r w:rsidRPr="00A95C01">
        <w:rPr>
          <w:rFonts w:ascii="Arial" w:hAnsi="Arial" w:cs="Arial"/>
          <w:sz w:val="20"/>
          <w:szCs w:val="20"/>
        </w:rPr>
        <w:t>o de Certid</w:t>
      </w:r>
      <w:r w:rsidRPr="00A95C01">
        <w:rPr>
          <w:rFonts w:ascii="Arial" w:hAnsi="Arial" w:cs="Arial" w:hint="eastAsia"/>
          <w:sz w:val="20"/>
          <w:szCs w:val="20"/>
        </w:rPr>
        <w:t>ã</w:t>
      </w:r>
      <w:r w:rsidRPr="00A95C01">
        <w:rPr>
          <w:rFonts w:ascii="Arial" w:hAnsi="Arial" w:cs="Arial"/>
          <w:sz w:val="20"/>
          <w:szCs w:val="20"/>
        </w:rPr>
        <w:t>o de Acervo T</w:t>
      </w:r>
      <w:r w:rsidRPr="00A95C01">
        <w:rPr>
          <w:rFonts w:ascii="Arial" w:hAnsi="Arial" w:cs="Arial" w:hint="eastAsia"/>
          <w:sz w:val="20"/>
          <w:szCs w:val="20"/>
        </w:rPr>
        <w:t>é</w:t>
      </w:r>
      <w:r w:rsidRPr="00A95C01">
        <w:rPr>
          <w:rFonts w:ascii="Arial" w:hAnsi="Arial" w:cs="Arial"/>
          <w:sz w:val="20"/>
          <w:szCs w:val="20"/>
        </w:rPr>
        <w:t xml:space="preserve">cnico </w:t>
      </w:r>
      <w:r w:rsidRPr="00A95C01">
        <w:rPr>
          <w:rFonts w:ascii="Arial" w:hAnsi="Arial" w:cs="Arial" w:hint="eastAsia"/>
          <w:sz w:val="20"/>
          <w:szCs w:val="20"/>
        </w:rPr>
        <w:t>–</w:t>
      </w:r>
      <w:r w:rsidRPr="00A95C01">
        <w:rPr>
          <w:rFonts w:ascii="Arial" w:hAnsi="Arial" w:cs="Arial"/>
          <w:sz w:val="20"/>
          <w:szCs w:val="20"/>
        </w:rPr>
        <w:t xml:space="preserve"> CAT, expedida pelo CREA ou CAU da regi</w:t>
      </w:r>
      <w:r w:rsidRPr="00A95C01">
        <w:rPr>
          <w:rFonts w:ascii="Arial" w:hAnsi="Arial" w:cs="Arial" w:hint="eastAsia"/>
          <w:sz w:val="20"/>
          <w:szCs w:val="20"/>
        </w:rPr>
        <w:t>ã</w:t>
      </w:r>
      <w:r w:rsidRPr="00A95C01">
        <w:rPr>
          <w:rFonts w:ascii="Arial" w:hAnsi="Arial" w:cs="Arial"/>
          <w:sz w:val="20"/>
          <w:szCs w:val="20"/>
        </w:rPr>
        <w:t>o pertinente, nos termos da legisla</w:t>
      </w:r>
      <w:r w:rsidRPr="00A95C01">
        <w:rPr>
          <w:rFonts w:ascii="Arial" w:hAnsi="Arial" w:cs="Arial" w:hint="eastAsia"/>
          <w:sz w:val="20"/>
          <w:szCs w:val="20"/>
        </w:rPr>
        <w:t>çã</w:t>
      </w:r>
      <w:r w:rsidRPr="00A95C01">
        <w:rPr>
          <w:rFonts w:ascii="Arial" w:hAnsi="Arial" w:cs="Arial"/>
          <w:sz w:val="20"/>
          <w:szCs w:val="20"/>
        </w:rPr>
        <w:t>o aplic</w:t>
      </w:r>
      <w:r w:rsidRPr="00A95C01">
        <w:rPr>
          <w:rFonts w:ascii="Arial" w:hAnsi="Arial" w:cs="Arial" w:hint="eastAsia"/>
          <w:sz w:val="20"/>
          <w:szCs w:val="20"/>
        </w:rPr>
        <w:t>á</w:t>
      </w:r>
      <w:r w:rsidRPr="00A95C01">
        <w:rPr>
          <w:rFonts w:ascii="Arial" w:hAnsi="Arial" w:cs="Arial"/>
          <w:sz w:val="20"/>
          <w:szCs w:val="20"/>
        </w:rPr>
        <w:t>vel, em nome do(s) respons</w:t>
      </w:r>
      <w:r w:rsidRPr="00A95C01">
        <w:rPr>
          <w:rFonts w:ascii="Arial" w:hAnsi="Arial" w:cs="Arial" w:hint="eastAsia"/>
          <w:sz w:val="20"/>
          <w:szCs w:val="20"/>
        </w:rPr>
        <w:t>á</w:t>
      </w:r>
      <w:r w:rsidRPr="00A95C01">
        <w:rPr>
          <w:rFonts w:ascii="Arial" w:hAnsi="Arial" w:cs="Arial"/>
          <w:sz w:val="20"/>
          <w:szCs w:val="20"/>
        </w:rPr>
        <w:t>vel(is) t</w:t>
      </w:r>
      <w:r w:rsidRPr="00A95C01">
        <w:rPr>
          <w:rFonts w:ascii="Arial" w:hAnsi="Arial" w:cs="Arial" w:hint="eastAsia"/>
          <w:sz w:val="20"/>
          <w:szCs w:val="20"/>
        </w:rPr>
        <w:t>é</w:t>
      </w:r>
      <w:r w:rsidRPr="00A95C01">
        <w:rPr>
          <w:rFonts w:ascii="Arial" w:hAnsi="Arial" w:cs="Arial"/>
          <w:sz w:val="20"/>
          <w:szCs w:val="20"/>
        </w:rPr>
        <w:t>cnico(s) e/ou membros da equipe t</w:t>
      </w:r>
      <w:r w:rsidRPr="00A95C01">
        <w:rPr>
          <w:rFonts w:ascii="Arial" w:hAnsi="Arial" w:cs="Arial" w:hint="eastAsia"/>
          <w:sz w:val="20"/>
          <w:szCs w:val="20"/>
        </w:rPr>
        <w:t>é</w:t>
      </w:r>
      <w:r w:rsidRPr="00A95C01">
        <w:rPr>
          <w:rFonts w:ascii="Arial" w:hAnsi="Arial" w:cs="Arial"/>
          <w:sz w:val="20"/>
          <w:szCs w:val="20"/>
        </w:rPr>
        <w:t>cnica que participar</w:t>
      </w:r>
      <w:r w:rsidRPr="00A95C01">
        <w:rPr>
          <w:rFonts w:ascii="Arial" w:hAnsi="Arial" w:cs="Arial" w:hint="eastAsia"/>
          <w:sz w:val="20"/>
          <w:szCs w:val="20"/>
        </w:rPr>
        <w:t>ã</w:t>
      </w:r>
      <w:r w:rsidRPr="00A95C01">
        <w:rPr>
          <w:rFonts w:ascii="Arial" w:hAnsi="Arial" w:cs="Arial"/>
          <w:sz w:val="20"/>
          <w:szCs w:val="20"/>
        </w:rPr>
        <w:t>o da obra, que demonstre a Anota</w:t>
      </w:r>
      <w:r w:rsidRPr="00A95C01">
        <w:rPr>
          <w:rFonts w:ascii="Arial" w:hAnsi="Arial" w:cs="Arial" w:hint="eastAsia"/>
          <w:sz w:val="20"/>
          <w:szCs w:val="20"/>
        </w:rPr>
        <w:t>çã</w:t>
      </w:r>
      <w:r w:rsidRPr="00A95C01">
        <w:rPr>
          <w:rFonts w:ascii="Arial" w:hAnsi="Arial" w:cs="Arial"/>
          <w:sz w:val="20"/>
          <w:szCs w:val="20"/>
        </w:rPr>
        <w:t>o de Responsabilidade T</w:t>
      </w:r>
      <w:r w:rsidRPr="00A95C01">
        <w:rPr>
          <w:rFonts w:ascii="Arial" w:hAnsi="Arial" w:cs="Arial" w:hint="eastAsia"/>
          <w:sz w:val="20"/>
          <w:szCs w:val="20"/>
        </w:rPr>
        <w:t>é</w:t>
      </w:r>
      <w:r w:rsidRPr="00A95C01">
        <w:rPr>
          <w:rFonts w:ascii="Arial" w:hAnsi="Arial" w:cs="Arial"/>
          <w:sz w:val="20"/>
          <w:szCs w:val="20"/>
        </w:rPr>
        <w:t>cnica - ART ou o Registro de Responsabilidade T</w:t>
      </w:r>
      <w:r w:rsidRPr="00A95C01">
        <w:rPr>
          <w:rFonts w:ascii="Arial" w:hAnsi="Arial" w:cs="Arial" w:hint="eastAsia"/>
          <w:sz w:val="20"/>
          <w:szCs w:val="20"/>
        </w:rPr>
        <w:t>é</w:t>
      </w:r>
      <w:r w:rsidRPr="00A95C01">
        <w:rPr>
          <w:rFonts w:ascii="Arial" w:hAnsi="Arial" w:cs="Arial"/>
          <w:sz w:val="20"/>
          <w:szCs w:val="20"/>
        </w:rPr>
        <w:t xml:space="preserve">cnica - </w:t>
      </w:r>
      <w:r w:rsidRPr="00A95C01">
        <w:rPr>
          <w:rFonts w:ascii="Arial" w:hAnsi="Arial" w:cs="Arial"/>
          <w:sz w:val="20"/>
          <w:szCs w:val="20"/>
        </w:rPr>
        <w:lastRenderedPageBreak/>
        <w:t xml:space="preserve">RRT, relativo </w:t>
      </w:r>
      <w:r w:rsidRPr="00A95C01">
        <w:rPr>
          <w:rFonts w:ascii="Arial" w:hAnsi="Arial" w:cs="Arial" w:hint="eastAsia"/>
          <w:sz w:val="20"/>
          <w:szCs w:val="20"/>
        </w:rPr>
        <w:t>à</w:t>
      </w:r>
      <w:r w:rsidRPr="00A95C01">
        <w:rPr>
          <w:rFonts w:ascii="Arial" w:hAnsi="Arial" w:cs="Arial"/>
          <w:sz w:val="20"/>
          <w:szCs w:val="20"/>
        </w:rPr>
        <w:t xml:space="preserve"> execu</w:t>
      </w:r>
      <w:r w:rsidRPr="00A95C01">
        <w:rPr>
          <w:rFonts w:ascii="Arial" w:hAnsi="Arial" w:cs="Arial" w:hint="eastAsia"/>
          <w:sz w:val="20"/>
          <w:szCs w:val="20"/>
        </w:rPr>
        <w:t>çã</w:t>
      </w:r>
      <w:r w:rsidRPr="00A95C01">
        <w:rPr>
          <w:rFonts w:ascii="Arial" w:hAnsi="Arial" w:cs="Arial"/>
          <w:sz w:val="20"/>
          <w:szCs w:val="20"/>
        </w:rPr>
        <w:t>o dos servi</w:t>
      </w:r>
      <w:r w:rsidRPr="00A95C01">
        <w:rPr>
          <w:rFonts w:ascii="Arial" w:hAnsi="Arial" w:cs="Arial" w:hint="eastAsia"/>
          <w:sz w:val="20"/>
          <w:szCs w:val="20"/>
        </w:rPr>
        <w:t>ç</w:t>
      </w:r>
      <w:r w:rsidRPr="00A95C01">
        <w:rPr>
          <w:rFonts w:ascii="Arial" w:hAnsi="Arial" w:cs="Arial"/>
          <w:sz w:val="20"/>
          <w:szCs w:val="20"/>
        </w:rPr>
        <w:t>os que comp</w:t>
      </w:r>
      <w:r w:rsidRPr="00A95C01">
        <w:rPr>
          <w:rFonts w:ascii="Arial" w:hAnsi="Arial" w:cs="Arial" w:hint="eastAsia"/>
          <w:sz w:val="20"/>
          <w:szCs w:val="20"/>
        </w:rPr>
        <w:t>õ</w:t>
      </w:r>
      <w:r w:rsidRPr="00A95C01">
        <w:rPr>
          <w:rFonts w:ascii="Arial" w:hAnsi="Arial" w:cs="Arial"/>
          <w:sz w:val="20"/>
          <w:szCs w:val="20"/>
        </w:rPr>
        <w:t>em as parcelas de maior relev</w:t>
      </w:r>
      <w:r w:rsidRPr="00A95C01">
        <w:rPr>
          <w:rFonts w:ascii="Arial" w:hAnsi="Arial" w:cs="Arial" w:hint="eastAsia"/>
          <w:sz w:val="20"/>
          <w:szCs w:val="20"/>
        </w:rPr>
        <w:t>â</w:t>
      </w:r>
      <w:r w:rsidRPr="00A95C01">
        <w:rPr>
          <w:rFonts w:ascii="Arial" w:hAnsi="Arial" w:cs="Arial"/>
          <w:sz w:val="20"/>
          <w:szCs w:val="20"/>
        </w:rPr>
        <w:t>ncia t</w:t>
      </w:r>
      <w:r w:rsidRPr="00A95C01">
        <w:rPr>
          <w:rFonts w:ascii="Arial" w:hAnsi="Arial" w:cs="Arial" w:hint="eastAsia"/>
          <w:sz w:val="20"/>
          <w:szCs w:val="20"/>
        </w:rPr>
        <w:t>é</w:t>
      </w:r>
      <w:r w:rsidRPr="00A95C01">
        <w:rPr>
          <w:rFonts w:ascii="Arial" w:hAnsi="Arial" w:cs="Arial"/>
          <w:sz w:val="20"/>
          <w:szCs w:val="20"/>
        </w:rPr>
        <w:t>cnica e valor significativo da contrata</w:t>
      </w:r>
      <w:r w:rsidRPr="00A95C01">
        <w:rPr>
          <w:rFonts w:ascii="Arial" w:hAnsi="Arial" w:cs="Arial" w:hint="eastAsia"/>
          <w:sz w:val="20"/>
          <w:szCs w:val="20"/>
        </w:rPr>
        <w:t>çã</w:t>
      </w:r>
      <w:r w:rsidRPr="00A95C01">
        <w:rPr>
          <w:rFonts w:ascii="Arial" w:hAnsi="Arial" w:cs="Arial"/>
          <w:sz w:val="20"/>
          <w:szCs w:val="20"/>
        </w:rPr>
        <w:t>o, a saber:</w:t>
      </w:r>
    </w:p>
    <w:p w:rsidR="00A95C01" w:rsidRPr="00472044" w:rsidRDefault="00A95C01" w:rsidP="00335BC6">
      <w:pPr>
        <w:numPr>
          <w:ilvl w:val="4"/>
          <w:numId w:val="1"/>
        </w:numPr>
        <w:spacing w:before="120" w:after="120" w:line="276" w:lineRule="auto"/>
        <w:jc w:val="both"/>
        <w:rPr>
          <w:rFonts w:ascii="Arial" w:hAnsi="Arial" w:cs="Arial"/>
          <w:sz w:val="20"/>
          <w:szCs w:val="20"/>
        </w:rPr>
      </w:pPr>
      <w:r w:rsidRPr="00A95C01">
        <w:rPr>
          <w:rFonts w:ascii="Arial" w:hAnsi="Arial" w:cs="Arial"/>
          <w:b/>
          <w:sz w:val="20"/>
          <w:szCs w:val="20"/>
        </w:rPr>
        <w:t>Engenheiro Civil ou outro profissional legalmente habilitado</w:t>
      </w:r>
      <w:r w:rsidRPr="00A95C01">
        <w:rPr>
          <w:rFonts w:ascii="Arial" w:hAnsi="Arial" w:cs="Arial"/>
          <w:sz w:val="20"/>
          <w:szCs w:val="20"/>
        </w:rPr>
        <w:t>: execu</w:t>
      </w:r>
      <w:r w:rsidRPr="00A95C01">
        <w:rPr>
          <w:rFonts w:ascii="Arial" w:hAnsi="Arial" w:cs="Arial" w:hint="eastAsia"/>
          <w:sz w:val="20"/>
          <w:szCs w:val="20"/>
        </w:rPr>
        <w:t>çã</w:t>
      </w:r>
      <w:r w:rsidRPr="00A95C01">
        <w:rPr>
          <w:rFonts w:ascii="Arial" w:hAnsi="Arial" w:cs="Arial"/>
          <w:sz w:val="20"/>
          <w:szCs w:val="20"/>
        </w:rPr>
        <w:t xml:space="preserve">o de </w:t>
      </w:r>
      <w:r>
        <w:rPr>
          <w:rFonts w:ascii="Arial" w:hAnsi="Arial" w:cs="Arial"/>
          <w:sz w:val="20"/>
          <w:szCs w:val="20"/>
        </w:rPr>
        <w:t>serviços topográficos</w:t>
      </w:r>
      <w:r w:rsidRPr="00A95C01">
        <w:rPr>
          <w:rFonts w:ascii="Arial" w:hAnsi="Arial" w:cs="Arial"/>
          <w:sz w:val="20"/>
          <w:szCs w:val="20"/>
        </w:rPr>
        <w:t>.</w:t>
      </w:r>
    </w:p>
    <w:p w:rsidR="006E3E48" w:rsidRPr="002150B3" w:rsidRDefault="006E3E48"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t xml:space="preserve">EXECUÇÃO DOS SERVIÇOS E SEU RECEBIMENTO </w:t>
      </w:r>
    </w:p>
    <w:p w:rsidR="006E3E48" w:rsidRPr="002150B3" w:rsidRDefault="006E3E48"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A execução dos serviços será iniciada </w:t>
      </w:r>
      <w:r w:rsidR="00627AA2" w:rsidRPr="002150B3">
        <w:rPr>
          <w:rFonts w:ascii="Arial" w:hAnsi="Arial" w:cs="Arial"/>
          <w:sz w:val="20"/>
          <w:szCs w:val="20"/>
        </w:rPr>
        <w:t>em até 15 (quinze) dias após a data de emissão da Ordem de Serviço.</w:t>
      </w:r>
      <w:r w:rsidRPr="002150B3">
        <w:rPr>
          <w:rFonts w:ascii="Arial" w:hAnsi="Arial" w:cs="Arial"/>
          <w:sz w:val="20"/>
          <w:szCs w:val="20"/>
        </w:rPr>
        <w:t xml:space="preserve"> </w:t>
      </w:r>
    </w:p>
    <w:p w:rsidR="006E3E48" w:rsidRPr="002150B3" w:rsidRDefault="006E3E48"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Os serviços serão recebidos provisoriamente no prazo de </w:t>
      </w:r>
      <w:r w:rsidR="00627AA2" w:rsidRPr="002150B3">
        <w:rPr>
          <w:rFonts w:ascii="Arial" w:hAnsi="Arial" w:cs="Arial"/>
          <w:sz w:val="20"/>
          <w:szCs w:val="20"/>
        </w:rPr>
        <w:t xml:space="preserve">15 </w:t>
      </w:r>
      <w:r w:rsidRPr="002150B3">
        <w:rPr>
          <w:rFonts w:ascii="Arial" w:hAnsi="Arial" w:cs="Arial"/>
          <w:sz w:val="20"/>
          <w:szCs w:val="20"/>
        </w:rPr>
        <w:t>(</w:t>
      </w:r>
      <w:r w:rsidR="00627AA2" w:rsidRPr="002150B3">
        <w:rPr>
          <w:rFonts w:ascii="Arial" w:hAnsi="Arial" w:cs="Arial"/>
          <w:sz w:val="20"/>
          <w:szCs w:val="20"/>
        </w:rPr>
        <w:t>quinze</w:t>
      </w:r>
      <w:r w:rsidRPr="002150B3">
        <w:rPr>
          <w:rFonts w:ascii="Arial" w:hAnsi="Arial" w:cs="Arial"/>
          <w:sz w:val="20"/>
          <w:szCs w:val="20"/>
        </w:rPr>
        <w:t>) dias</w:t>
      </w:r>
      <w:r w:rsidR="00627AA2" w:rsidRPr="002150B3">
        <w:rPr>
          <w:rFonts w:ascii="Arial" w:hAnsi="Arial" w:cs="Arial"/>
          <w:sz w:val="20"/>
          <w:szCs w:val="20"/>
        </w:rPr>
        <w:t xml:space="preserve"> após </w:t>
      </w:r>
      <w:r w:rsidR="000272CD" w:rsidRPr="002150B3">
        <w:rPr>
          <w:rFonts w:ascii="Arial" w:hAnsi="Arial" w:cs="Arial"/>
          <w:sz w:val="20"/>
          <w:szCs w:val="20"/>
        </w:rPr>
        <w:t>a comunicação escrita da Contratada de término de execução dos serviços,</w:t>
      </w:r>
      <w:r w:rsidRPr="002150B3">
        <w:rPr>
          <w:rFonts w:ascii="Arial" w:hAnsi="Arial" w:cs="Arial"/>
          <w:sz w:val="20"/>
          <w:szCs w:val="20"/>
        </w:rPr>
        <w:t xml:space="preserve"> pelo(a) responsável pelo acompanhamento e fiscalização do contrato, para efeito de posterior verificação de sua conformidade com as especificações constantes neste Termo de Referência e na proposta. </w:t>
      </w:r>
    </w:p>
    <w:p w:rsidR="006E3E48" w:rsidRPr="002150B3" w:rsidRDefault="006E3E48"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Os serviços poderão ser rejeitados, no todo ou em parte, quando em desacordo com as especificações constantes neste Termo de Referência e na proposta, devendo ser corrigidos/refeitos/substituídos no prazo fixado pelo fiscal do contrato, às custas da </w:t>
      </w:r>
      <w:r w:rsidR="00A35242" w:rsidRPr="002150B3">
        <w:rPr>
          <w:rFonts w:ascii="Arial" w:hAnsi="Arial" w:cs="Arial"/>
          <w:sz w:val="20"/>
          <w:szCs w:val="20"/>
        </w:rPr>
        <w:t>C</w:t>
      </w:r>
      <w:r w:rsidRPr="002150B3">
        <w:rPr>
          <w:rFonts w:ascii="Arial" w:hAnsi="Arial" w:cs="Arial"/>
          <w:sz w:val="20"/>
          <w:szCs w:val="20"/>
        </w:rPr>
        <w:t>ontratada, sem prejuízo da aplicação de penalidades.</w:t>
      </w:r>
    </w:p>
    <w:p w:rsidR="006E3E48" w:rsidRPr="002150B3" w:rsidRDefault="006E3E48"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Os serviços serão recebidos definitivamente no prazo de</w:t>
      </w:r>
      <w:r w:rsidR="000272CD" w:rsidRPr="002150B3">
        <w:rPr>
          <w:rFonts w:ascii="Arial" w:hAnsi="Arial" w:cs="Arial"/>
          <w:sz w:val="20"/>
          <w:szCs w:val="20"/>
        </w:rPr>
        <w:t xml:space="preserve"> até</w:t>
      </w:r>
      <w:r w:rsidRPr="002150B3">
        <w:rPr>
          <w:rFonts w:ascii="Arial" w:hAnsi="Arial" w:cs="Arial"/>
          <w:sz w:val="20"/>
          <w:szCs w:val="20"/>
        </w:rPr>
        <w:t xml:space="preserve"> </w:t>
      </w:r>
      <w:r w:rsidR="000272CD" w:rsidRPr="002150B3">
        <w:rPr>
          <w:rFonts w:ascii="Arial" w:hAnsi="Arial" w:cs="Arial"/>
          <w:sz w:val="20"/>
          <w:szCs w:val="20"/>
        </w:rPr>
        <w:t>90 (noventa)</w:t>
      </w:r>
      <w:r w:rsidRPr="002150B3">
        <w:rPr>
          <w:rFonts w:ascii="Arial" w:hAnsi="Arial" w:cs="Arial"/>
          <w:sz w:val="20"/>
          <w:szCs w:val="20"/>
        </w:rPr>
        <w:t xml:space="preserve"> dias, contados do recebimento provisório, após a verificação da qualidade e quantidade do serviço executado e materiais empregados, com a consequente aceitação mediante termo circunstanciado.</w:t>
      </w:r>
    </w:p>
    <w:p w:rsidR="006E3E48" w:rsidRPr="002150B3" w:rsidRDefault="006E3E48"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Na hipótese de a verificação a que se refere o subitem anterior não ser procedida dentro do prazo fixado, reputar-se-á como realizada, consumando-se o recebimento definitivo no dia do esgotamento do prazo.</w:t>
      </w:r>
    </w:p>
    <w:p w:rsidR="006E3E48" w:rsidRPr="002150B3" w:rsidRDefault="006E3E48"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O recebimento provisório ou definitivo do objeto não exclui a responsabilidade da contratada pelos prejuízos resultantes da incorreta execução do contrato.</w:t>
      </w:r>
    </w:p>
    <w:p w:rsidR="00F159BB" w:rsidRPr="002150B3" w:rsidRDefault="00F159BB"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t>DA VISTORIA</w:t>
      </w:r>
    </w:p>
    <w:p w:rsidR="000272CD" w:rsidRPr="002150B3" w:rsidRDefault="000272CD"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A visita ao local dos serviços será FACULTATIVA.</w:t>
      </w:r>
    </w:p>
    <w:p w:rsidR="000272CD" w:rsidRPr="002150B3" w:rsidRDefault="000272CD"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Embora a visita técnica seja facultativa, a CONTRATADA será responsável pela ocorrência de eventuais prejuízos em virtude de sua omissão na verificação dos locais de instalação e execução dos serviços.</w:t>
      </w:r>
    </w:p>
    <w:p w:rsidR="000272CD" w:rsidRPr="002150B3" w:rsidRDefault="000272CD"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A licitante poderá realizar vistoria nas instalações do local de execução dos serviços, acompanhado por servidor designado para esse fim, de segunda à sexta-feira, das 09:00 horas às 16:00 horas.</w:t>
      </w:r>
    </w:p>
    <w:p w:rsidR="000272CD" w:rsidRPr="002150B3" w:rsidRDefault="000272CD"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O agendamento e quaisquer informações referentes às visitas poderão ser obtidos junto à Diretoria de Expansão Institucional do IF Sudeste MG através do telefone (32) 3257-4140, ou e-mail “grupo.expansao@ifsudestemg.edu.br”.</w:t>
      </w:r>
    </w:p>
    <w:p w:rsidR="000272CD" w:rsidRPr="002150B3" w:rsidRDefault="000272CD"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O prazo para vistoria iniciar-se-á no dia útil seguinte ao da publicação do Edital, estendendo-se até o dia útil anterior à data prevista para a abertura da sessão pública.</w:t>
      </w:r>
    </w:p>
    <w:p w:rsidR="000272CD" w:rsidRPr="002150B3" w:rsidRDefault="000272CD"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lastRenderedPageBreak/>
        <w:t>Para a vistoria a licitante, ou o seu representante legal, deverá estar devidamente identificado, apresentando documento de identidade civil e documento expedido pela empresa comprovando sua habilitação para a realização da vistoria.</w:t>
      </w:r>
    </w:p>
    <w:p w:rsidR="000272CD" w:rsidRPr="002150B3" w:rsidRDefault="000272CD"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Justificamos a desnecessidade de vistoria obrigatória em razão de não existir nenhum empecilho técnico significativo para a execução do objeto que pudesse ser verificado durante uma visita. A vistoria pouco acrescentaria sobre o conhecimento que os licitantes têm acerca de suas obrigações, logo outros valores legais como a competitividade, se sobrepõem a necessidade da visita.</w:t>
      </w:r>
    </w:p>
    <w:p w:rsidR="00DB206B" w:rsidRPr="002150B3" w:rsidRDefault="00DB206B"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t xml:space="preserve">OBRIGAÇÕES DA </w:t>
      </w:r>
      <w:r w:rsidR="00D52359" w:rsidRPr="002150B3">
        <w:rPr>
          <w:rFonts w:ascii="Arial" w:hAnsi="Arial" w:cs="Arial"/>
          <w:b/>
          <w:color w:val="000000"/>
          <w:sz w:val="20"/>
          <w:szCs w:val="20"/>
        </w:rPr>
        <w:t>CONTRATANTE</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E</w:t>
      </w:r>
      <w:r w:rsidR="00DB206B" w:rsidRPr="002150B3">
        <w:rPr>
          <w:rFonts w:ascii="Arial" w:hAnsi="Arial" w:cs="Arial"/>
          <w:sz w:val="20"/>
          <w:szCs w:val="20"/>
        </w:rPr>
        <w:t xml:space="preserve">xigir o cumprimento de todas as obrigações assumidas pela </w:t>
      </w:r>
      <w:r w:rsidR="00D52359" w:rsidRPr="002150B3">
        <w:rPr>
          <w:rFonts w:ascii="Arial" w:hAnsi="Arial" w:cs="Arial"/>
          <w:sz w:val="20"/>
          <w:szCs w:val="20"/>
        </w:rPr>
        <w:t>Contratada</w:t>
      </w:r>
      <w:r w:rsidR="00DB206B" w:rsidRPr="002150B3">
        <w:rPr>
          <w:rFonts w:ascii="Arial" w:hAnsi="Arial" w:cs="Arial"/>
          <w:sz w:val="20"/>
          <w:szCs w:val="20"/>
        </w:rPr>
        <w:t>, de acordo com as cláusulas contratuais e os termos de sua proposta;</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E</w:t>
      </w:r>
      <w:r w:rsidR="00DB206B" w:rsidRPr="002150B3">
        <w:rPr>
          <w:rFonts w:ascii="Arial" w:hAnsi="Arial" w:cs="Arial"/>
          <w:sz w:val="2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N</w:t>
      </w:r>
      <w:r w:rsidR="00DB206B" w:rsidRPr="002150B3">
        <w:rPr>
          <w:rFonts w:ascii="Arial" w:hAnsi="Arial" w:cs="Arial"/>
          <w:sz w:val="20"/>
          <w:szCs w:val="20"/>
        </w:rPr>
        <w:t xml:space="preserve">otificar a </w:t>
      </w:r>
      <w:r w:rsidR="00D52359" w:rsidRPr="002150B3">
        <w:rPr>
          <w:rFonts w:ascii="Arial" w:hAnsi="Arial" w:cs="Arial"/>
          <w:sz w:val="20"/>
          <w:szCs w:val="20"/>
        </w:rPr>
        <w:t>Contratada</w:t>
      </w:r>
      <w:r w:rsidR="00DB206B" w:rsidRPr="002150B3">
        <w:rPr>
          <w:rFonts w:ascii="Arial" w:hAnsi="Arial" w:cs="Arial"/>
          <w:sz w:val="20"/>
          <w:szCs w:val="20"/>
        </w:rPr>
        <w:t xml:space="preserve"> por escrito da ocorrência de eventuais imperfeições no curso da execução dos serviços, fixando prazo para a sua correção;</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P</w:t>
      </w:r>
      <w:r w:rsidR="00DB206B" w:rsidRPr="002150B3">
        <w:rPr>
          <w:rFonts w:ascii="Arial" w:hAnsi="Arial" w:cs="Arial"/>
          <w:sz w:val="20"/>
          <w:szCs w:val="20"/>
        </w:rPr>
        <w:t xml:space="preserve">agar à </w:t>
      </w:r>
      <w:r w:rsidR="00D52359" w:rsidRPr="002150B3">
        <w:rPr>
          <w:rFonts w:ascii="Arial" w:hAnsi="Arial" w:cs="Arial"/>
          <w:sz w:val="20"/>
          <w:szCs w:val="20"/>
        </w:rPr>
        <w:t>Contratada</w:t>
      </w:r>
      <w:r w:rsidR="00DB206B" w:rsidRPr="002150B3">
        <w:rPr>
          <w:rFonts w:ascii="Arial" w:hAnsi="Arial" w:cs="Arial"/>
          <w:sz w:val="20"/>
          <w:szCs w:val="20"/>
        </w:rPr>
        <w:t xml:space="preserve"> o valor resultante da prestação do serviço, </w:t>
      </w:r>
      <w:r w:rsidR="00F37721" w:rsidRPr="002150B3">
        <w:rPr>
          <w:rFonts w:ascii="Arial" w:hAnsi="Arial" w:cs="Arial"/>
          <w:sz w:val="20"/>
          <w:szCs w:val="20"/>
        </w:rPr>
        <w:t>no prazo e condições estabelecidas no Edital e seus anexos</w:t>
      </w:r>
      <w:r w:rsidR="00DB206B" w:rsidRPr="002150B3">
        <w:rPr>
          <w:rFonts w:ascii="Arial" w:hAnsi="Arial" w:cs="Arial"/>
          <w:sz w:val="20"/>
          <w:szCs w:val="20"/>
        </w:rPr>
        <w:t>;</w:t>
      </w:r>
    </w:p>
    <w:p w:rsidR="00E251E0" w:rsidRPr="002150B3" w:rsidRDefault="00E251E0"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Efetuar as retenções tributárias </w:t>
      </w:r>
      <w:r w:rsidR="001C2192" w:rsidRPr="002150B3">
        <w:rPr>
          <w:rFonts w:ascii="Arial" w:hAnsi="Arial" w:cs="Arial"/>
          <w:sz w:val="20"/>
          <w:szCs w:val="20"/>
        </w:rPr>
        <w:t xml:space="preserve">devidas sobre o valor da Nota Fiscal/Fatura fornecida pela </w:t>
      </w:r>
      <w:r w:rsidRPr="002150B3">
        <w:rPr>
          <w:rFonts w:ascii="Arial" w:hAnsi="Arial" w:cs="Arial"/>
          <w:sz w:val="20"/>
          <w:szCs w:val="20"/>
        </w:rPr>
        <w:t>contratada.</w:t>
      </w:r>
    </w:p>
    <w:p w:rsidR="00DB206B" w:rsidRPr="002150B3" w:rsidRDefault="00DB206B"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t xml:space="preserve">OBRIGAÇÕES DA </w:t>
      </w:r>
      <w:r w:rsidR="00D52359" w:rsidRPr="002150B3">
        <w:rPr>
          <w:rFonts w:ascii="Arial" w:hAnsi="Arial" w:cs="Arial"/>
          <w:b/>
          <w:color w:val="000000"/>
          <w:sz w:val="20"/>
          <w:szCs w:val="20"/>
        </w:rPr>
        <w:t>CONTRATADA</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E</w:t>
      </w:r>
      <w:r w:rsidR="00DB206B" w:rsidRPr="002150B3">
        <w:rPr>
          <w:rFonts w:ascii="Arial" w:hAnsi="Arial" w:cs="Arial"/>
          <w:sz w:val="20"/>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R</w:t>
      </w:r>
      <w:r w:rsidR="00DB206B" w:rsidRPr="002150B3">
        <w:rPr>
          <w:rFonts w:ascii="Arial" w:hAnsi="Arial" w:cs="Arial"/>
          <w:sz w:val="20"/>
          <w:szCs w:val="20"/>
        </w:rPr>
        <w:t xml:space="preserve">eparar, corrigir, remover ou substituir, às suas expensas, no total ou em parte, no prazo </w:t>
      </w:r>
      <w:r w:rsidR="00F37721" w:rsidRPr="002150B3">
        <w:rPr>
          <w:rFonts w:ascii="Arial" w:hAnsi="Arial" w:cs="Arial"/>
          <w:sz w:val="20"/>
          <w:szCs w:val="20"/>
        </w:rPr>
        <w:t>fixado pelo fiscal do contrato</w:t>
      </w:r>
      <w:r w:rsidR="00DB206B" w:rsidRPr="002150B3">
        <w:rPr>
          <w:rFonts w:ascii="Arial" w:hAnsi="Arial" w:cs="Arial"/>
          <w:sz w:val="20"/>
          <w:szCs w:val="20"/>
        </w:rPr>
        <w:t>, os serviços efetuados em que se verificarem vícios, defeitos ou incorreções resultantes da execução ou dos materiais empregados;</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M</w:t>
      </w:r>
      <w:r w:rsidR="00DB206B" w:rsidRPr="002150B3">
        <w:rPr>
          <w:rFonts w:ascii="Arial" w:hAnsi="Arial" w:cs="Arial"/>
          <w:sz w:val="20"/>
          <w:szCs w:val="20"/>
        </w:rPr>
        <w:t>anter o empregado nos horários predeterminados pela Administração;</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R</w:t>
      </w:r>
      <w:r w:rsidR="00DB206B" w:rsidRPr="002150B3">
        <w:rPr>
          <w:rFonts w:ascii="Arial" w:hAnsi="Arial" w:cs="Arial"/>
          <w:sz w:val="20"/>
          <w:szCs w:val="20"/>
        </w:rPr>
        <w:t>esponsabilizar-se pelos vícios e danos decorrentes d</w:t>
      </w:r>
      <w:r w:rsidR="00F37721" w:rsidRPr="002150B3">
        <w:rPr>
          <w:rFonts w:ascii="Arial" w:hAnsi="Arial" w:cs="Arial"/>
          <w:sz w:val="20"/>
          <w:szCs w:val="20"/>
        </w:rPr>
        <w:t>a execução d</w:t>
      </w:r>
      <w:r w:rsidR="00DB206B" w:rsidRPr="002150B3">
        <w:rPr>
          <w:rFonts w:ascii="Arial" w:hAnsi="Arial" w:cs="Arial"/>
          <w:sz w:val="20"/>
          <w:szCs w:val="20"/>
        </w:rPr>
        <w:t xml:space="preserve">o objeto, de acordo com os artigos 14 e </w:t>
      </w:r>
      <w:smartTag w:uri="urn:schemas-microsoft-com:office:smarttags" w:element="metricconverter">
        <w:smartTagPr>
          <w:attr w:name="ProductID" w:val="17 a"/>
        </w:smartTagPr>
        <w:r w:rsidR="00DB206B" w:rsidRPr="002150B3">
          <w:rPr>
            <w:rFonts w:ascii="Arial" w:hAnsi="Arial" w:cs="Arial"/>
            <w:sz w:val="20"/>
            <w:szCs w:val="20"/>
          </w:rPr>
          <w:t>17 a</w:t>
        </w:r>
      </w:smartTag>
      <w:r w:rsidR="00DB206B" w:rsidRPr="002150B3">
        <w:rPr>
          <w:rFonts w:ascii="Arial" w:hAnsi="Arial" w:cs="Arial"/>
          <w:sz w:val="20"/>
          <w:szCs w:val="20"/>
        </w:rPr>
        <w:t xml:space="preserve"> 27, do Código de Defesa do Consumidor (Lei nº 8.078, de 1990)</w:t>
      </w:r>
      <w:r w:rsidR="00F37721" w:rsidRPr="002150B3">
        <w:rPr>
          <w:rFonts w:ascii="Arial" w:hAnsi="Arial" w:cs="Arial"/>
          <w:sz w:val="20"/>
          <w:szCs w:val="20"/>
        </w:rPr>
        <w:t xml:space="preserve">, ficando a </w:t>
      </w:r>
      <w:r w:rsidR="00D52359" w:rsidRPr="002150B3">
        <w:rPr>
          <w:rFonts w:ascii="Arial" w:hAnsi="Arial" w:cs="Arial"/>
          <w:sz w:val="20"/>
          <w:szCs w:val="20"/>
        </w:rPr>
        <w:t>Contratante</w:t>
      </w:r>
      <w:r w:rsidR="00F37721" w:rsidRPr="002150B3">
        <w:rPr>
          <w:rFonts w:ascii="Arial" w:hAnsi="Arial" w:cs="Arial"/>
          <w:sz w:val="20"/>
          <w:szCs w:val="20"/>
        </w:rPr>
        <w:t xml:space="preserve"> autorizada a descontar da garantia, caso exigida no edital, ou dos pagamentos devidos à </w:t>
      </w:r>
      <w:r w:rsidR="00D52359" w:rsidRPr="002150B3">
        <w:rPr>
          <w:rFonts w:ascii="Arial" w:hAnsi="Arial" w:cs="Arial"/>
          <w:sz w:val="20"/>
          <w:szCs w:val="20"/>
        </w:rPr>
        <w:t>Contratada</w:t>
      </w:r>
      <w:r w:rsidR="00F37721" w:rsidRPr="002150B3">
        <w:rPr>
          <w:rFonts w:ascii="Arial" w:hAnsi="Arial" w:cs="Arial"/>
          <w:sz w:val="20"/>
          <w:szCs w:val="20"/>
        </w:rPr>
        <w:t>, o valor correspondente aos danos sofridos</w:t>
      </w:r>
      <w:r w:rsidR="00DB206B" w:rsidRPr="002150B3">
        <w:rPr>
          <w:rFonts w:ascii="Arial" w:hAnsi="Arial" w:cs="Arial"/>
          <w:sz w:val="20"/>
          <w:szCs w:val="20"/>
        </w:rPr>
        <w:t>;</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U</w:t>
      </w:r>
      <w:r w:rsidR="00DB206B" w:rsidRPr="002150B3">
        <w:rPr>
          <w:rFonts w:ascii="Arial" w:hAnsi="Arial" w:cs="Arial"/>
          <w:sz w:val="20"/>
          <w:szCs w:val="20"/>
        </w:rPr>
        <w:t>tilizar empregados habilitados e com conhecimentos básicos dos serviços a serem executados, e</w:t>
      </w:r>
      <w:r w:rsidR="00F37721" w:rsidRPr="002150B3">
        <w:rPr>
          <w:rFonts w:ascii="Arial" w:hAnsi="Arial" w:cs="Arial"/>
          <w:sz w:val="20"/>
          <w:szCs w:val="20"/>
        </w:rPr>
        <w:t>m</w:t>
      </w:r>
      <w:r w:rsidR="00DB206B" w:rsidRPr="002150B3">
        <w:rPr>
          <w:rFonts w:ascii="Arial" w:hAnsi="Arial" w:cs="Arial"/>
          <w:sz w:val="20"/>
          <w:szCs w:val="20"/>
        </w:rPr>
        <w:t xml:space="preserve"> conformidade com as normas e determinações em vigor;</w:t>
      </w:r>
    </w:p>
    <w:p w:rsidR="00DB206B" w:rsidRPr="002150B3" w:rsidRDefault="00765562"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Apresentar </w:t>
      </w:r>
      <w:r w:rsidR="00DB206B" w:rsidRPr="002150B3">
        <w:rPr>
          <w:rFonts w:ascii="Arial" w:hAnsi="Arial" w:cs="Arial"/>
          <w:sz w:val="20"/>
          <w:szCs w:val="20"/>
        </w:rPr>
        <w:t>os empregados devidamente uniformizados e identificados, além de provê-los com os Equipamentos de Proteção Individual - EPI, quando for o caso;</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lastRenderedPageBreak/>
        <w:t>A</w:t>
      </w:r>
      <w:r w:rsidR="00DB206B" w:rsidRPr="002150B3">
        <w:rPr>
          <w:rFonts w:ascii="Arial" w:hAnsi="Arial" w:cs="Arial"/>
          <w:sz w:val="20"/>
          <w:szCs w:val="20"/>
        </w:rPr>
        <w:t xml:space="preserve">presentar à </w:t>
      </w:r>
      <w:r w:rsidR="00D52359" w:rsidRPr="002150B3">
        <w:rPr>
          <w:rFonts w:ascii="Arial" w:hAnsi="Arial" w:cs="Arial"/>
          <w:sz w:val="20"/>
          <w:szCs w:val="20"/>
        </w:rPr>
        <w:t>Contratante</w:t>
      </w:r>
      <w:r w:rsidR="00DB206B" w:rsidRPr="002150B3">
        <w:rPr>
          <w:rFonts w:ascii="Arial" w:hAnsi="Arial" w:cs="Arial"/>
          <w:sz w:val="20"/>
          <w:szCs w:val="20"/>
        </w:rPr>
        <w:t xml:space="preserve">, quando </w:t>
      </w:r>
      <w:r w:rsidR="00765562" w:rsidRPr="002150B3">
        <w:rPr>
          <w:rFonts w:ascii="Arial" w:hAnsi="Arial" w:cs="Arial"/>
          <w:sz w:val="20"/>
          <w:szCs w:val="20"/>
        </w:rPr>
        <w:t xml:space="preserve">for o caso, a </w:t>
      </w:r>
      <w:r w:rsidR="00DB206B" w:rsidRPr="002150B3">
        <w:rPr>
          <w:rFonts w:ascii="Arial" w:hAnsi="Arial" w:cs="Arial"/>
          <w:sz w:val="20"/>
          <w:szCs w:val="20"/>
        </w:rPr>
        <w:t xml:space="preserve">relação nominal </w:t>
      </w:r>
      <w:r w:rsidR="00765562" w:rsidRPr="002150B3">
        <w:rPr>
          <w:rFonts w:ascii="Arial" w:hAnsi="Arial" w:cs="Arial"/>
          <w:sz w:val="20"/>
          <w:szCs w:val="20"/>
        </w:rPr>
        <w:t xml:space="preserve">dos empregados </w:t>
      </w:r>
      <w:r w:rsidR="009D6CDC" w:rsidRPr="002150B3">
        <w:rPr>
          <w:rFonts w:ascii="Arial" w:hAnsi="Arial" w:cs="Arial"/>
          <w:sz w:val="20"/>
          <w:szCs w:val="20"/>
        </w:rPr>
        <w:t>que adentrarão o órgão para a execução do serviço;</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R</w:t>
      </w:r>
      <w:r w:rsidR="00DB206B" w:rsidRPr="002150B3">
        <w:rPr>
          <w:rFonts w:ascii="Arial" w:hAnsi="Arial" w:cs="Arial"/>
          <w:sz w:val="20"/>
          <w:szCs w:val="20"/>
        </w:rPr>
        <w:t xml:space="preserve">esponsabilizar-se por todas as obrigações trabalhistas, sociais, previdenciárias, tributárias e as demais previstas na legislação específica, cuja inadimplência não transfere responsabilidade à </w:t>
      </w:r>
      <w:r w:rsidR="00D52359" w:rsidRPr="002150B3">
        <w:rPr>
          <w:rFonts w:ascii="Arial" w:hAnsi="Arial" w:cs="Arial"/>
          <w:sz w:val="20"/>
          <w:szCs w:val="20"/>
        </w:rPr>
        <w:t>Contratante</w:t>
      </w:r>
      <w:r w:rsidR="00DB206B" w:rsidRPr="002150B3">
        <w:rPr>
          <w:rFonts w:ascii="Arial" w:hAnsi="Arial" w:cs="Arial"/>
          <w:sz w:val="20"/>
          <w:szCs w:val="20"/>
        </w:rPr>
        <w:t>;</w:t>
      </w:r>
    </w:p>
    <w:p w:rsidR="00DB206B" w:rsidRPr="002150B3" w:rsidRDefault="00C11C58"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A</w:t>
      </w:r>
      <w:r w:rsidR="00DB206B" w:rsidRPr="002150B3">
        <w:rPr>
          <w:rFonts w:ascii="Arial" w:hAnsi="Arial" w:cs="Arial"/>
          <w:sz w:val="20"/>
          <w:szCs w:val="20"/>
        </w:rPr>
        <w:t xml:space="preserve">tender </w:t>
      </w:r>
      <w:r w:rsidR="002B373B" w:rsidRPr="002150B3">
        <w:rPr>
          <w:rFonts w:ascii="Arial" w:hAnsi="Arial" w:cs="Arial"/>
          <w:sz w:val="20"/>
          <w:szCs w:val="20"/>
        </w:rPr>
        <w:t>à</w:t>
      </w:r>
      <w:r w:rsidR="00DB206B" w:rsidRPr="002150B3">
        <w:rPr>
          <w:rFonts w:ascii="Arial" w:hAnsi="Arial" w:cs="Arial"/>
          <w:sz w:val="20"/>
          <w:szCs w:val="20"/>
        </w:rPr>
        <w:t xml:space="preserve">s solicitações da </w:t>
      </w:r>
      <w:r w:rsidR="00D52359" w:rsidRPr="002150B3">
        <w:rPr>
          <w:rFonts w:ascii="Arial" w:hAnsi="Arial" w:cs="Arial"/>
          <w:sz w:val="20"/>
          <w:szCs w:val="20"/>
        </w:rPr>
        <w:t>Contratante</w:t>
      </w:r>
      <w:r w:rsidR="00DB206B" w:rsidRPr="002150B3">
        <w:rPr>
          <w:rFonts w:ascii="Arial" w:hAnsi="Arial" w:cs="Arial"/>
          <w:sz w:val="20"/>
          <w:szCs w:val="20"/>
        </w:rPr>
        <w:t xml:space="preserve"> quanto à substituição dos empregados alocados, </w:t>
      </w:r>
      <w:r w:rsidR="00A76CE0" w:rsidRPr="002150B3">
        <w:rPr>
          <w:rFonts w:ascii="Arial" w:hAnsi="Arial" w:cs="Arial"/>
          <w:sz w:val="20"/>
          <w:szCs w:val="20"/>
        </w:rPr>
        <w:t xml:space="preserve">no prazo fixado pelo fiscal do contrato, </w:t>
      </w:r>
      <w:r w:rsidR="00DB206B" w:rsidRPr="002150B3">
        <w:rPr>
          <w:rFonts w:ascii="Arial" w:hAnsi="Arial" w:cs="Arial"/>
          <w:sz w:val="20"/>
          <w:szCs w:val="20"/>
        </w:rPr>
        <w:t>nos casos em que ficar constatado descumprimento das obrigações relativas à execução do serviço, conforme descrito n</w:t>
      </w:r>
      <w:r w:rsidR="009D6CDC" w:rsidRPr="002150B3">
        <w:rPr>
          <w:rFonts w:ascii="Arial" w:hAnsi="Arial" w:cs="Arial"/>
          <w:sz w:val="20"/>
          <w:szCs w:val="20"/>
        </w:rPr>
        <w:t>este</w:t>
      </w:r>
      <w:r w:rsidR="00DB206B" w:rsidRPr="002150B3">
        <w:rPr>
          <w:rFonts w:ascii="Arial" w:hAnsi="Arial" w:cs="Arial"/>
          <w:sz w:val="20"/>
          <w:szCs w:val="20"/>
        </w:rPr>
        <w:t xml:space="preserve"> Termo de Referência;</w:t>
      </w:r>
    </w:p>
    <w:p w:rsidR="00DB206B" w:rsidRPr="002150B3" w:rsidRDefault="00C11C58"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I</w:t>
      </w:r>
      <w:r w:rsidR="00DB206B" w:rsidRPr="002150B3">
        <w:rPr>
          <w:rFonts w:ascii="Arial" w:hAnsi="Arial" w:cs="Arial"/>
          <w:sz w:val="20"/>
          <w:szCs w:val="20"/>
        </w:rPr>
        <w:t xml:space="preserve">nstruir seus empregados quanto à necessidade de acatar as </w:t>
      </w:r>
      <w:r w:rsidR="009D6CDC" w:rsidRPr="002150B3">
        <w:rPr>
          <w:rFonts w:ascii="Arial" w:hAnsi="Arial" w:cs="Arial"/>
          <w:sz w:val="20"/>
          <w:szCs w:val="20"/>
        </w:rPr>
        <w:t>normas i</w:t>
      </w:r>
      <w:r w:rsidR="00133136" w:rsidRPr="002150B3">
        <w:rPr>
          <w:rFonts w:ascii="Arial" w:hAnsi="Arial" w:cs="Arial"/>
          <w:sz w:val="20"/>
          <w:szCs w:val="20"/>
        </w:rPr>
        <w:t xml:space="preserve">nternas </w:t>
      </w:r>
      <w:r w:rsidR="00DB206B" w:rsidRPr="002150B3">
        <w:rPr>
          <w:rFonts w:ascii="Arial" w:hAnsi="Arial" w:cs="Arial"/>
          <w:sz w:val="20"/>
          <w:szCs w:val="20"/>
        </w:rPr>
        <w:t>da Administração;</w:t>
      </w:r>
    </w:p>
    <w:p w:rsidR="00DB206B" w:rsidRPr="002150B3" w:rsidRDefault="00C11C58"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I</w:t>
      </w:r>
      <w:r w:rsidR="00DB206B" w:rsidRPr="002150B3">
        <w:rPr>
          <w:rFonts w:ascii="Arial" w:hAnsi="Arial" w:cs="Arial"/>
          <w:sz w:val="20"/>
          <w:szCs w:val="20"/>
        </w:rPr>
        <w:t xml:space="preserve">nstruir seus empregados a respeito das atividades a serem desempenhadas, alertando-os a não executar atividades não abrangidas pelo contrato, devendo a </w:t>
      </w:r>
      <w:r w:rsidR="00D52359" w:rsidRPr="002150B3">
        <w:rPr>
          <w:rFonts w:ascii="Arial" w:hAnsi="Arial" w:cs="Arial"/>
          <w:sz w:val="20"/>
          <w:szCs w:val="20"/>
        </w:rPr>
        <w:t>Contratada</w:t>
      </w:r>
      <w:r w:rsidR="00DB206B" w:rsidRPr="002150B3">
        <w:rPr>
          <w:rFonts w:ascii="Arial" w:hAnsi="Arial" w:cs="Arial"/>
          <w:sz w:val="20"/>
          <w:szCs w:val="20"/>
        </w:rPr>
        <w:t xml:space="preserve"> relatar à </w:t>
      </w:r>
      <w:r w:rsidR="00D52359" w:rsidRPr="002150B3">
        <w:rPr>
          <w:rFonts w:ascii="Arial" w:hAnsi="Arial" w:cs="Arial"/>
          <w:sz w:val="20"/>
          <w:szCs w:val="20"/>
        </w:rPr>
        <w:t>Contratante</w:t>
      </w:r>
      <w:r w:rsidR="00DB206B" w:rsidRPr="002150B3">
        <w:rPr>
          <w:rFonts w:ascii="Arial" w:hAnsi="Arial" w:cs="Arial"/>
          <w:sz w:val="20"/>
          <w:szCs w:val="20"/>
        </w:rPr>
        <w:t xml:space="preserve"> toda e qualquer ocorrência neste sentido, a fim de evitar desvio de função;</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R</w:t>
      </w:r>
      <w:r w:rsidR="00DB206B" w:rsidRPr="002150B3">
        <w:rPr>
          <w:rFonts w:ascii="Arial" w:hAnsi="Arial" w:cs="Arial"/>
          <w:sz w:val="20"/>
          <w:szCs w:val="20"/>
        </w:rPr>
        <w:t xml:space="preserve">elatar à </w:t>
      </w:r>
      <w:r w:rsidR="00D52359" w:rsidRPr="002150B3">
        <w:rPr>
          <w:rFonts w:ascii="Arial" w:hAnsi="Arial" w:cs="Arial"/>
          <w:sz w:val="20"/>
          <w:szCs w:val="20"/>
        </w:rPr>
        <w:t>Contratante</w:t>
      </w:r>
      <w:r w:rsidR="00DB206B" w:rsidRPr="002150B3">
        <w:rPr>
          <w:rFonts w:ascii="Arial" w:hAnsi="Arial" w:cs="Arial"/>
          <w:sz w:val="20"/>
          <w:szCs w:val="20"/>
        </w:rPr>
        <w:t xml:space="preserve"> toda e qualquer irregularidade verificada no decorrer da prestação dos serviços;</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N</w:t>
      </w:r>
      <w:r w:rsidR="00DB206B" w:rsidRPr="002150B3">
        <w:rPr>
          <w:rFonts w:ascii="Arial" w:hAnsi="Arial" w:cs="Arial"/>
          <w:sz w:val="2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 </w:t>
      </w:r>
      <w:r w:rsidR="00A36676" w:rsidRPr="002150B3">
        <w:rPr>
          <w:rFonts w:ascii="Arial" w:hAnsi="Arial" w:cs="Arial"/>
          <w:sz w:val="20"/>
          <w:szCs w:val="20"/>
        </w:rPr>
        <w:t>M</w:t>
      </w:r>
      <w:r w:rsidRPr="002150B3">
        <w:rPr>
          <w:rFonts w:ascii="Arial" w:hAnsi="Arial" w:cs="Arial"/>
          <w:sz w:val="20"/>
          <w:szCs w:val="20"/>
        </w:rPr>
        <w:t>anter durante toda a vigência do contrato, em compatibilidade com as obrigações assumidas, todas as condições de habilitação e qualificação exigidas na licitação;</w:t>
      </w:r>
    </w:p>
    <w:p w:rsidR="00133136" w:rsidRPr="002150B3" w:rsidRDefault="001449A3"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G</w:t>
      </w:r>
      <w:r w:rsidR="00133136" w:rsidRPr="002150B3">
        <w:rPr>
          <w:rFonts w:ascii="Arial" w:hAnsi="Arial" w:cs="Arial"/>
          <w:sz w:val="20"/>
          <w:szCs w:val="20"/>
        </w:rPr>
        <w:t>uardar sigilo sobre todas as informações obtidas em decorrência do cumprimento do contrato;</w:t>
      </w:r>
    </w:p>
    <w:p w:rsidR="00DB206B" w:rsidRPr="002150B3" w:rsidRDefault="00A36676"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A</w:t>
      </w:r>
      <w:r w:rsidR="00DB206B" w:rsidRPr="002150B3">
        <w:rPr>
          <w:rFonts w:ascii="Arial" w:hAnsi="Arial" w:cs="Arial"/>
          <w:sz w:val="20"/>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2B373B" w:rsidRPr="002150B3" w:rsidRDefault="002B373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Qua</w:t>
      </w:r>
      <w:r w:rsidR="00431872">
        <w:rPr>
          <w:rFonts w:ascii="Arial" w:hAnsi="Arial" w:cs="Arial"/>
          <w:sz w:val="20"/>
          <w:szCs w:val="20"/>
        </w:rPr>
        <w:t>n</w:t>
      </w:r>
      <w:r w:rsidRPr="002150B3">
        <w:rPr>
          <w:rFonts w:ascii="Arial" w:hAnsi="Arial" w:cs="Arial"/>
          <w:sz w:val="20"/>
          <w:szCs w:val="20"/>
        </w:rPr>
        <w:t>do ocorrer entrega de produtos ou subprodutos de madeira, sob pena de não serem medidos e pagos os serviços realizados no período e sem prejuízo das penalidades previstas, deverão ser entregues os seguintes documentos:</w:t>
      </w:r>
    </w:p>
    <w:p w:rsidR="002B373B" w:rsidRPr="002150B3" w:rsidRDefault="002B373B" w:rsidP="00335BC6">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Original (is) ou cópia(s) autenticada(s) da(s) Nota(s) Fiscal (is) de aquisição dos referidos materiais;</w:t>
      </w:r>
    </w:p>
    <w:p w:rsidR="002B373B" w:rsidRPr="002150B3" w:rsidRDefault="002B373B" w:rsidP="00335BC6">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Declaração de fornecimento de produtos e subprodutos de madeira de origem exótica ou de origem nativa de procedência legal;</w:t>
      </w:r>
    </w:p>
    <w:p w:rsidR="002B373B" w:rsidRPr="002150B3" w:rsidRDefault="002B373B" w:rsidP="00335BC6">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Original da primeira via da ATPF – Autorização de Transporte de Produtos Florestais, expedida pelo Instituto Brasileiro de Meio Ambiente e dos Recursos Naturais Renováveis – IBAMA;</w:t>
      </w:r>
    </w:p>
    <w:p w:rsidR="002B373B" w:rsidRPr="002150B3" w:rsidRDefault="002B373B" w:rsidP="00335BC6">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Comprovante do Cadastro Técnico Federal do Instituto Brasileiro de Meio Ambiente e dos Recursos Naturais Renováveis – IBAMA, do fornecedor de produtos ou subprodutos de madeira de origem nativa.</w:t>
      </w:r>
    </w:p>
    <w:p w:rsidR="00DB206B" w:rsidRPr="002150B3" w:rsidRDefault="00DB206B"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lastRenderedPageBreak/>
        <w:t>DA SUBCONTRATAÇÃO</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Não será admitida a subcontratação do objeto licitatório.</w:t>
      </w:r>
    </w:p>
    <w:p w:rsidR="00F159BB" w:rsidRPr="002150B3" w:rsidRDefault="00F159BB"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t>ALTERAÇÃO SUBJETIVA</w:t>
      </w:r>
    </w:p>
    <w:p w:rsidR="00F159BB" w:rsidRPr="002150B3" w:rsidRDefault="00F159B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B206B" w:rsidRPr="002150B3" w:rsidRDefault="00DB206B"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t>CONTROLE E FISCALIZAÇÃO DA EXECUÇÃO</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2150B3">
        <w:rPr>
          <w:rFonts w:ascii="Arial" w:hAnsi="Arial" w:cs="Arial"/>
          <w:sz w:val="20"/>
          <w:szCs w:val="20"/>
        </w:rPr>
        <w:t xml:space="preserve">ou mais </w:t>
      </w:r>
      <w:r w:rsidRPr="002150B3">
        <w:rPr>
          <w:rFonts w:ascii="Arial" w:hAnsi="Arial" w:cs="Arial"/>
          <w:sz w:val="20"/>
          <w:szCs w:val="20"/>
        </w:rPr>
        <w:t>representante</w:t>
      </w:r>
      <w:r w:rsidR="00DB3D26" w:rsidRPr="002150B3">
        <w:rPr>
          <w:rFonts w:ascii="Arial" w:hAnsi="Arial" w:cs="Arial"/>
          <w:sz w:val="20"/>
          <w:szCs w:val="20"/>
        </w:rPr>
        <w:t>s</w:t>
      </w:r>
      <w:r w:rsidRPr="002150B3">
        <w:rPr>
          <w:rFonts w:ascii="Arial" w:hAnsi="Arial" w:cs="Arial"/>
          <w:sz w:val="20"/>
          <w:szCs w:val="20"/>
        </w:rPr>
        <w:t xml:space="preserve"> da </w:t>
      </w:r>
      <w:r w:rsidR="00951B95" w:rsidRPr="002150B3">
        <w:rPr>
          <w:rFonts w:ascii="Arial" w:hAnsi="Arial" w:cs="Arial"/>
          <w:sz w:val="20"/>
          <w:szCs w:val="20"/>
        </w:rPr>
        <w:t>Contratante</w:t>
      </w:r>
      <w:r w:rsidRPr="002150B3">
        <w:rPr>
          <w:rFonts w:ascii="Arial" w:hAnsi="Arial" w:cs="Arial"/>
          <w:sz w:val="20"/>
          <w:szCs w:val="20"/>
        </w:rPr>
        <w:t>, especialmente designado</w:t>
      </w:r>
      <w:r w:rsidR="00DB3D26" w:rsidRPr="002150B3">
        <w:rPr>
          <w:rFonts w:ascii="Arial" w:hAnsi="Arial" w:cs="Arial"/>
          <w:sz w:val="20"/>
          <w:szCs w:val="20"/>
        </w:rPr>
        <w:t>s</w:t>
      </w:r>
      <w:r w:rsidRPr="002150B3">
        <w:rPr>
          <w:rFonts w:ascii="Arial" w:hAnsi="Arial" w:cs="Arial"/>
          <w:sz w:val="20"/>
          <w:szCs w:val="20"/>
        </w:rPr>
        <w:t>, na forma dos arts. 67 e 73 da Lei nº 8.666, de 1993, e do art. 6º do Decreto nº 2.271, de 1997.</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O representante da </w:t>
      </w:r>
      <w:r w:rsidR="00D52359" w:rsidRPr="002150B3">
        <w:rPr>
          <w:rFonts w:ascii="Arial" w:hAnsi="Arial" w:cs="Arial"/>
          <w:sz w:val="20"/>
          <w:szCs w:val="20"/>
        </w:rPr>
        <w:t>Contratante</w:t>
      </w:r>
      <w:r w:rsidRPr="002150B3">
        <w:rPr>
          <w:rFonts w:ascii="Arial" w:hAnsi="Arial" w:cs="Arial"/>
          <w:sz w:val="20"/>
          <w:szCs w:val="20"/>
        </w:rPr>
        <w:t xml:space="preserve"> deverá ter a experiência necessária para o acompanhamento e controle da execução dos serviços e do contrato.</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A verificação da adequação da prestação do serviço deverá ser realizada com base nos critérios previstos neste Termo de Referência.</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A execução dos contratos deverá ser acompanhada e fiscalizada por meio de instrumentos de controle, que compreendam a mensuração dos aspectos</w:t>
      </w:r>
      <w:r w:rsidR="004E7BEB" w:rsidRPr="002150B3">
        <w:rPr>
          <w:rFonts w:ascii="Arial" w:hAnsi="Arial" w:cs="Arial"/>
          <w:sz w:val="20"/>
          <w:szCs w:val="20"/>
        </w:rPr>
        <w:t xml:space="preserve"> mencionados no art. 34 da Instrução Normativa SLTI/MPOG nº 02, de 2008, quando for o caso.</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A conformidade do material a ser utilizado na execução dos serviços deverá ser verificada juntamente com o documento da </w:t>
      </w:r>
      <w:r w:rsidR="00D52359" w:rsidRPr="002150B3">
        <w:rPr>
          <w:rFonts w:ascii="Arial" w:hAnsi="Arial" w:cs="Arial"/>
          <w:sz w:val="20"/>
          <w:szCs w:val="20"/>
        </w:rPr>
        <w:t>Contratada</w:t>
      </w:r>
      <w:r w:rsidRPr="002150B3">
        <w:rPr>
          <w:rFonts w:ascii="Arial" w:hAnsi="Arial" w:cs="Arial"/>
          <w:sz w:val="20"/>
          <w:szCs w:val="20"/>
        </w:rPr>
        <w:t xml:space="preserve"> que contenha a relação detalhada dos mesmos, de acordo com o estabelecido n</w:t>
      </w:r>
      <w:r w:rsidR="00DB3D26" w:rsidRPr="002150B3">
        <w:rPr>
          <w:rFonts w:ascii="Arial" w:hAnsi="Arial" w:cs="Arial"/>
          <w:sz w:val="20"/>
          <w:szCs w:val="20"/>
        </w:rPr>
        <w:t>este</w:t>
      </w:r>
      <w:r w:rsidRPr="002150B3">
        <w:rPr>
          <w:rFonts w:ascii="Arial" w:hAnsi="Arial" w:cs="Arial"/>
          <w:sz w:val="20"/>
          <w:szCs w:val="20"/>
        </w:rPr>
        <w:t xml:space="preserve"> Termo de Referência e na proposta, informando as respectivas quantidades e especificações técnicas, tais como: marca, qualidade e forma de uso.</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O</w:t>
      </w:r>
      <w:r w:rsidR="00DB3D26" w:rsidRPr="002150B3">
        <w:rPr>
          <w:rFonts w:ascii="Arial" w:hAnsi="Arial" w:cs="Arial"/>
          <w:sz w:val="20"/>
          <w:szCs w:val="20"/>
        </w:rPr>
        <w:t xml:space="preserve"> </w:t>
      </w:r>
      <w:r w:rsidRPr="002150B3">
        <w:rPr>
          <w:rFonts w:ascii="Arial" w:hAnsi="Arial" w:cs="Arial"/>
          <w:sz w:val="20"/>
          <w:szCs w:val="20"/>
        </w:rPr>
        <w:t xml:space="preserve">representante da </w:t>
      </w:r>
      <w:r w:rsidR="00D52359" w:rsidRPr="002150B3">
        <w:rPr>
          <w:rFonts w:ascii="Arial" w:hAnsi="Arial" w:cs="Arial"/>
          <w:sz w:val="20"/>
          <w:szCs w:val="20"/>
        </w:rPr>
        <w:t>Contratante</w:t>
      </w:r>
      <w:r w:rsidRPr="002150B3">
        <w:rPr>
          <w:rFonts w:ascii="Arial" w:hAnsi="Arial" w:cs="Arial"/>
          <w:sz w:val="20"/>
          <w:szCs w:val="20"/>
        </w:rPr>
        <w:t xml:space="preserve"> deverá promover o registro das ocorrências verificadas, adotando as providências necessárias ao fiel cumprimento das cláusulas contratuais, conforme o disposto nos §§ 1º e 2º do art. 67 da Lei nº 8.666, de 1993.</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O descumprimento total ou parcial das demais obrigações e responsabilidades assumidas pela </w:t>
      </w:r>
      <w:r w:rsidR="00D52359" w:rsidRPr="002150B3">
        <w:rPr>
          <w:rFonts w:ascii="Arial" w:hAnsi="Arial" w:cs="Arial"/>
          <w:sz w:val="20"/>
          <w:szCs w:val="20"/>
        </w:rPr>
        <w:t>C</w:t>
      </w:r>
      <w:r w:rsidR="00B63064" w:rsidRPr="002150B3">
        <w:rPr>
          <w:rFonts w:ascii="Arial" w:hAnsi="Arial" w:cs="Arial"/>
          <w:sz w:val="20"/>
          <w:szCs w:val="20"/>
        </w:rPr>
        <w:t>ontratada</w:t>
      </w:r>
      <w:r w:rsidRPr="002150B3">
        <w:rPr>
          <w:rFonts w:ascii="Arial" w:hAnsi="Arial" w:cs="Arial"/>
          <w:sz w:val="20"/>
          <w:szCs w:val="20"/>
        </w:rPr>
        <w:t xml:space="preserve"> ensejará a aplicação de sanções administrativas, previstas </w:t>
      </w:r>
      <w:r w:rsidR="00420F2C" w:rsidRPr="002150B3">
        <w:rPr>
          <w:rFonts w:ascii="Arial" w:hAnsi="Arial" w:cs="Arial"/>
          <w:sz w:val="20"/>
          <w:szCs w:val="20"/>
        </w:rPr>
        <w:t>neste Termo de Referência</w:t>
      </w:r>
      <w:r w:rsidRPr="002150B3">
        <w:rPr>
          <w:rFonts w:ascii="Arial" w:hAnsi="Arial" w:cs="Arial"/>
          <w:sz w:val="20"/>
          <w:szCs w:val="20"/>
        </w:rPr>
        <w:t xml:space="preserve"> e na legislação vigente, podendo culminar em rescisão contratual, conforme disposto nos artigos 77 e 8</w:t>
      </w:r>
      <w:r w:rsidR="00420F2C" w:rsidRPr="002150B3">
        <w:rPr>
          <w:rFonts w:ascii="Arial" w:hAnsi="Arial" w:cs="Arial"/>
          <w:sz w:val="20"/>
          <w:szCs w:val="20"/>
        </w:rPr>
        <w:t>0</w:t>
      </w:r>
      <w:r w:rsidRPr="002150B3">
        <w:rPr>
          <w:rFonts w:ascii="Arial" w:hAnsi="Arial" w:cs="Arial"/>
          <w:sz w:val="20"/>
          <w:szCs w:val="20"/>
        </w:rPr>
        <w:t xml:space="preserve"> da Lei nº 8.666, de 1993.</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A fiscalização de que trata esta cláusula não exclui nem reduz a responsabilidade da </w:t>
      </w:r>
      <w:r w:rsidR="00D52359" w:rsidRPr="002150B3">
        <w:rPr>
          <w:rFonts w:ascii="Arial" w:hAnsi="Arial" w:cs="Arial"/>
          <w:sz w:val="20"/>
          <w:szCs w:val="20"/>
        </w:rPr>
        <w:t>C</w:t>
      </w:r>
      <w:r w:rsidR="00B63064" w:rsidRPr="002150B3">
        <w:rPr>
          <w:rFonts w:ascii="Arial" w:hAnsi="Arial" w:cs="Arial"/>
          <w:sz w:val="20"/>
          <w:szCs w:val="20"/>
        </w:rPr>
        <w:t>ontratada</w:t>
      </w:r>
      <w:r w:rsidRPr="002150B3">
        <w:rPr>
          <w:rFonts w:ascii="Arial" w:hAnsi="Arial" w:cs="Arial"/>
          <w:sz w:val="20"/>
          <w:szCs w:val="20"/>
        </w:rPr>
        <w:t xml:space="preserve">, inclusive perante terceiros, por qualquer irregularidade, ainda que resultante de </w:t>
      </w:r>
      <w:r w:rsidRPr="002150B3">
        <w:rPr>
          <w:rFonts w:ascii="Arial" w:hAnsi="Arial" w:cs="Arial"/>
          <w:sz w:val="20"/>
          <w:szCs w:val="20"/>
        </w:rPr>
        <w:lastRenderedPageBreak/>
        <w:t xml:space="preserve">imperfeições técnicas, vícios redibitórios, ou emprego de material inadequado ou de qualidade inferior e, na ocorrência desta, não implica em </w:t>
      </w:r>
      <w:r w:rsidR="00431872" w:rsidRPr="002150B3">
        <w:rPr>
          <w:rFonts w:ascii="Arial" w:hAnsi="Arial" w:cs="Arial"/>
          <w:sz w:val="20"/>
          <w:szCs w:val="20"/>
        </w:rPr>
        <w:t>corresponsabilidade</w:t>
      </w:r>
      <w:r w:rsidRPr="002150B3">
        <w:rPr>
          <w:rFonts w:ascii="Arial" w:hAnsi="Arial" w:cs="Arial"/>
          <w:sz w:val="20"/>
          <w:szCs w:val="20"/>
        </w:rPr>
        <w:t xml:space="preserve"> da </w:t>
      </w:r>
      <w:r w:rsidR="00D52359" w:rsidRPr="002150B3">
        <w:rPr>
          <w:rFonts w:ascii="Arial" w:hAnsi="Arial" w:cs="Arial"/>
          <w:sz w:val="20"/>
          <w:szCs w:val="20"/>
        </w:rPr>
        <w:t>C</w:t>
      </w:r>
      <w:r w:rsidR="00B63064" w:rsidRPr="002150B3">
        <w:rPr>
          <w:rFonts w:ascii="Arial" w:hAnsi="Arial" w:cs="Arial"/>
          <w:sz w:val="20"/>
          <w:szCs w:val="20"/>
        </w:rPr>
        <w:t>ontratante</w:t>
      </w:r>
      <w:r w:rsidRPr="002150B3">
        <w:rPr>
          <w:rFonts w:ascii="Arial" w:hAnsi="Arial" w:cs="Arial"/>
          <w:sz w:val="20"/>
          <w:szCs w:val="20"/>
        </w:rPr>
        <w:t xml:space="preserve"> ou de seus agentes e prepostos, de conformidade com o art. 70 da Lei nº 8.666, de 1993.</w:t>
      </w:r>
    </w:p>
    <w:p w:rsidR="00DB206B" w:rsidRPr="002150B3" w:rsidRDefault="00DB206B" w:rsidP="00335BC6">
      <w:pPr>
        <w:numPr>
          <w:ilvl w:val="0"/>
          <w:numId w:val="1"/>
        </w:numPr>
        <w:spacing w:before="120" w:after="120" w:line="276" w:lineRule="auto"/>
        <w:ind w:right="-15"/>
        <w:jc w:val="both"/>
        <w:rPr>
          <w:rFonts w:ascii="Arial" w:hAnsi="Arial" w:cs="Arial"/>
          <w:b/>
          <w:color w:val="000000"/>
          <w:sz w:val="20"/>
          <w:szCs w:val="20"/>
        </w:rPr>
      </w:pPr>
      <w:r w:rsidRPr="002150B3">
        <w:rPr>
          <w:rFonts w:ascii="Arial" w:hAnsi="Arial" w:cs="Arial"/>
          <w:b/>
          <w:color w:val="000000"/>
          <w:sz w:val="20"/>
          <w:szCs w:val="20"/>
        </w:rPr>
        <w:t>DAS SANÇÕES ADMINISTRATIVAS</w:t>
      </w:r>
    </w:p>
    <w:p w:rsidR="00DB206B" w:rsidRPr="002150B3" w:rsidRDefault="00DB206B" w:rsidP="00335BC6">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Comete infração administrativa nos termos da Lei nº 8.666, de 1993 e da Lei nº 10.520, de </w:t>
      </w:r>
      <w:smartTag w:uri="urn:schemas-microsoft-com:office:smarttags" w:element="metricconverter">
        <w:smartTagPr>
          <w:attr w:name="ProductID" w:val="2002, a"/>
        </w:smartTagPr>
        <w:r w:rsidRPr="002150B3">
          <w:rPr>
            <w:rFonts w:ascii="Arial" w:hAnsi="Arial" w:cs="Arial"/>
            <w:sz w:val="20"/>
            <w:szCs w:val="20"/>
          </w:rPr>
          <w:t>2002, a</w:t>
        </w:r>
      </w:smartTag>
      <w:r w:rsidRPr="002150B3">
        <w:rPr>
          <w:rFonts w:ascii="Arial" w:hAnsi="Arial" w:cs="Arial"/>
          <w:sz w:val="20"/>
          <w:szCs w:val="20"/>
        </w:rPr>
        <w:t xml:space="preserve"> </w:t>
      </w:r>
      <w:r w:rsidR="00D52359" w:rsidRPr="002150B3">
        <w:rPr>
          <w:rFonts w:ascii="Arial" w:hAnsi="Arial" w:cs="Arial"/>
          <w:sz w:val="20"/>
          <w:szCs w:val="20"/>
        </w:rPr>
        <w:t>C</w:t>
      </w:r>
      <w:r w:rsidR="00B63064" w:rsidRPr="002150B3">
        <w:rPr>
          <w:rFonts w:ascii="Arial" w:hAnsi="Arial" w:cs="Arial"/>
          <w:sz w:val="20"/>
          <w:szCs w:val="20"/>
        </w:rPr>
        <w:t>ontratada</w:t>
      </w:r>
      <w:r w:rsidRPr="002150B3">
        <w:rPr>
          <w:rFonts w:ascii="Arial" w:hAnsi="Arial" w:cs="Arial"/>
          <w:sz w:val="20"/>
          <w:szCs w:val="20"/>
        </w:rPr>
        <w:t xml:space="preserve"> que:</w:t>
      </w: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0"/>
          <w:numId w:val="28"/>
        </w:numPr>
        <w:spacing w:before="120" w:after="120" w:line="276" w:lineRule="auto"/>
        <w:contextualSpacing w:val="0"/>
        <w:jc w:val="both"/>
        <w:rPr>
          <w:rFonts w:ascii="Arial" w:hAnsi="Arial" w:cs="Arial"/>
          <w:vanish/>
          <w:color w:val="FF0000"/>
          <w:sz w:val="20"/>
          <w:szCs w:val="20"/>
        </w:rPr>
      </w:pPr>
    </w:p>
    <w:p w:rsidR="00F77934" w:rsidRPr="002150B3" w:rsidRDefault="00F77934" w:rsidP="00335BC6">
      <w:pPr>
        <w:pStyle w:val="PargrafodaLista"/>
        <w:numPr>
          <w:ilvl w:val="1"/>
          <w:numId w:val="28"/>
        </w:numPr>
        <w:spacing w:before="120" w:after="120" w:line="276" w:lineRule="auto"/>
        <w:contextualSpacing w:val="0"/>
        <w:jc w:val="both"/>
        <w:rPr>
          <w:rFonts w:ascii="Arial" w:hAnsi="Arial" w:cs="Arial"/>
          <w:vanish/>
          <w:color w:val="FF0000"/>
          <w:sz w:val="20"/>
          <w:szCs w:val="20"/>
        </w:rPr>
      </w:pPr>
    </w:p>
    <w:p w:rsidR="00DB206B" w:rsidRPr="002150B3" w:rsidRDefault="00431872" w:rsidP="00335BC6">
      <w:pPr>
        <w:pStyle w:val="PargrafodaLista"/>
        <w:numPr>
          <w:ilvl w:val="2"/>
          <w:numId w:val="28"/>
        </w:numPr>
        <w:spacing w:before="120" w:after="120" w:line="276" w:lineRule="auto"/>
        <w:ind w:left="1638"/>
        <w:contextualSpacing w:val="0"/>
        <w:jc w:val="both"/>
        <w:rPr>
          <w:rFonts w:ascii="Arial" w:hAnsi="Arial" w:cs="Arial"/>
          <w:sz w:val="20"/>
          <w:szCs w:val="20"/>
        </w:rPr>
      </w:pPr>
      <w:r w:rsidRPr="002150B3">
        <w:rPr>
          <w:rFonts w:ascii="Arial" w:hAnsi="Arial" w:cs="Arial"/>
          <w:sz w:val="20"/>
          <w:szCs w:val="20"/>
        </w:rPr>
        <w:t>inexecução</w:t>
      </w:r>
      <w:r w:rsidR="00DB206B" w:rsidRPr="002150B3">
        <w:rPr>
          <w:rFonts w:ascii="Arial" w:hAnsi="Arial" w:cs="Arial"/>
          <w:sz w:val="20"/>
          <w:szCs w:val="20"/>
        </w:rPr>
        <w:t xml:space="preserve"> total ou parcialmente qualquer das obrigações assumidas em decorrência da contratação;</w:t>
      </w:r>
    </w:p>
    <w:p w:rsidR="00DB206B" w:rsidRPr="002150B3" w:rsidRDefault="00DB206B" w:rsidP="00335BC6">
      <w:pPr>
        <w:pStyle w:val="PargrafodaLista"/>
        <w:numPr>
          <w:ilvl w:val="2"/>
          <w:numId w:val="28"/>
        </w:numPr>
        <w:spacing w:before="120" w:after="120" w:line="276" w:lineRule="auto"/>
        <w:ind w:left="1134" w:firstLine="0"/>
        <w:contextualSpacing w:val="0"/>
        <w:jc w:val="both"/>
        <w:rPr>
          <w:rFonts w:ascii="Arial" w:hAnsi="Arial" w:cs="Arial"/>
          <w:sz w:val="20"/>
          <w:szCs w:val="20"/>
        </w:rPr>
      </w:pPr>
      <w:r w:rsidRPr="002150B3">
        <w:rPr>
          <w:rFonts w:ascii="Arial" w:hAnsi="Arial" w:cs="Arial"/>
          <w:sz w:val="20"/>
          <w:szCs w:val="20"/>
        </w:rPr>
        <w:t>ensejar o retardamento da execução do objeto;</w:t>
      </w:r>
    </w:p>
    <w:p w:rsidR="00DB206B" w:rsidRPr="002150B3" w:rsidRDefault="00DB206B" w:rsidP="00335BC6">
      <w:pPr>
        <w:pStyle w:val="PargrafodaLista"/>
        <w:numPr>
          <w:ilvl w:val="2"/>
          <w:numId w:val="28"/>
        </w:numPr>
        <w:spacing w:before="120" w:after="120" w:line="276" w:lineRule="auto"/>
        <w:ind w:left="1134" w:firstLine="0"/>
        <w:contextualSpacing w:val="0"/>
        <w:jc w:val="both"/>
        <w:rPr>
          <w:rFonts w:ascii="Arial" w:hAnsi="Arial" w:cs="Arial"/>
          <w:sz w:val="20"/>
          <w:szCs w:val="20"/>
        </w:rPr>
      </w:pPr>
      <w:r w:rsidRPr="002150B3">
        <w:rPr>
          <w:rFonts w:ascii="Arial" w:hAnsi="Arial" w:cs="Arial"/>
          <w:sz w:val="20"/>
          <w:szCs w:val="20"/>
        </w:rPr>
        <w:t>fraudar na execução do contrato;</w:t>
      </w:r>
    </w:p>
    <w:p w:rsidR="00DB206B" w:rsidRPr="002150B3" w:rsidRDefault="00DB206B" w:rsidP="00335BC6">
      <w:pPr>
        <w:pStyle w:val="PargrafodaLista"/>
        <w:numPr>
          <w:ilvl w:val="2"/>
          <w:numId w:val="28"/>
        </w:numPr>
        <w:spacing w:before="120" w:after="120" w:line="276" w:lineRule="auto"/>
        <w:ind w:left="1134" w:firstLine="0"/>
        <w:contextualSpacing w:val="0"/>
        <w:jc w:val="both"/>
        <w:rPr>
          <w:rFonts w:ascii="Arial" w:hAnsi="Arial" w:cs="Arial"/>
          <w:sz w:val="20"/>
          <w:szCs w:val="20"/>
        </w:rPr>
      </w:pPr>
      <w:r w:rsidRPr="002150B3">
        <w:rPr>
          <w:rFonts w:ascii="Arial" w:hAnsi="Arial" w:cs="Arial"/>
          <w:sz w:val="20"/>
          <w:szCs w:val="20"/>
        </w:rPr>
        <w:t>comportar-se de modo inidôneo;</w:t>
      </w:r>
    </w:p>
    <w:p w:rsidR="00DB206B" w:rsidRPr="002150B3" w:rsidRDefault="00DB206B" w:rsidP="00335BC6">
      <w:pPr>
        <w:pStyle w:val="PargrafodaLista"/>
        <w:numPr>
          <w:ilvl w:val="2"/>
          <w:numId w:val="28"/>
        </w:numPr>
        <w:spacing w:before="120" w:after="120" w:line="276" w:lineRule="auto"/>
        <w:ind w:left="1134" w:firstLine="0"/>
        <w:contextualSpacing w:val="0"/>
        <w:jc w:val="both"/>
        <w:rPr>
          <w:rFonts w:ascii="Arial" w:hAnsi="Arial" w:cs="Arial"/>
          <w:sz w:val="20"/>
          <w:szCs w:val="20"/>
        </w:rPr>
      </w:pPr>
      <w:r w:rsidRPr="002150B3">
        <w:rPr>
          <w:rFonts w:ascii="Arial" w:hAnsi="Arial" w:cs="Arial"/>
          <w:sz w:val="20"/>
          <w:szCs w:val="20"/>
        </w:rPr>
        <w:t>cometer fraude fiscal;</w:t>
      </w:r>
    </w:p>
    <w:p w:rsidR="00DB206B" w:rsidRPr="002150B3" w:rsidRDefault="00DB206B" w:rsidP="00335BC6">
      <w:pPr>
        <w:pStyle w:val="PargrafodaLista"/>
        <w:numPr>
          <w:ilvl w:val="2"/>
          <w:numId w:val="28"/>
        </w:numPr>
        <w:spacing w:before="120" w:after="120" w:line="276" w:lineRule="auto"/>
        <w:ind w:left="1134" w:firstLine="0"/>
        <w:contextualSpacing w:val="0"/>
        <w:jc w:val="both"/>
        <w:rPr>
          <w:rFonts w:ascii="Arial" w:hAnsi="Arial" w:cs="Arial"/>
          <w:sz w:val="20"/>
          <w:szCs w:val="20"/>
        </w:rPr>
      </w:pPr>
      <w:r w:rsidRPr="002150B3">
        <w:rPr>
          <w:rFonts w:ascii="Arial" w:hAnsi="Arial" w:cs="Arial"/>
          <w:sz w:val="20"/>
          <w:szCs w:val="20"/>
        </w:rPr>
        <w:t>não mantiver a proposta.</w:t>
      </w:r>
    </w:p>
    <w:p w:rsidR="00D21B9F" w:rsidRDefault="00DB206B" w:rsidP="00D21B9F">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A </w:t>
      </w:r>
      <w:r w:rsidR="00D52359" w:rsidRPr="002150B3">
        <w:rPr>
          <w:rFonts w:ascii="Arial" w:hAnsi="Arial" w:cs="Arial"/>
          <w:sz w:val="20"/>
          <w:szCs w:val="20"/>
        </w:rPr>
        <w:t>C</w:t>
      </w:r>
      <w:r w:rsidR="00B63064" w:rsidRPr="002150B3">
        <w:rPr>
          <w:rFonts w:ascii="Arial" w:hAnsi="Arial" w:cs="Arial"/>
          <w:sz w:val="20"/>
          <w:szCs w:val="20"/>
        </w:rPr>
        <w:t>ontratada</w:t>
      </w:r>
      <w:r w:rsidRPr="002150B3">
        <w:rPr>
          <w:rFonts w:ascii="Arial" w:hAnsi="Arial" w:cs="Arial"/>
          <w:sz w:val="20"/>
          <w:szCs w:val="20"/>
        </w:rPr>
        <w:t xml:space="preserve"> que cometer qualquer das infrações discriminadas no subitem acima ficará sujeita, sem prejuízo da responsabilidade civil e criminal, às seguintes sanções:</w:t>
      </w:r>
    </w:p>
    <w:p w:rsidR="00DB206B" w:rsidRPr="00D21B9F" w:rsidRDefault="00DB206B" w:rsidP="00D21B9F">
      <w:pPr>
        <w:numPr>
          <w:ilvl w:val="2"/>
          <w:numId w:val="1"/>
        </w:numPr>
        <w:spacing w:before="120" w:after="120" w:line="276" w:lineRule="auto"/>
        <w:jc w:val="both"/>
        <w:rPr>
          <w:rFonts w:ascii="Arial" w:hAnsi="Arial" w:cs="Arial"/>
          <w:sz w:val="20"/>
          <w:szCs w:val="20"/>
        </w:rPr>
      </w:pPr>
      <w:r w:rsidRPr="00D21B9F">
        <w:rPr>
          <w:rFonts w:ascii="Arial" w:hAnsi="Arial" w:cs="Arial"/>
          <w:sz w:val="20"/>
          <w:szCs w:val="20"/>
        </w:rPr>
        <w:t xml:space="preserve">advertência por faltas leves, assim entendidas aquelas que não acarretem prejuízos significativos para a </w:t>
      </w:r>
      <w:r w:rsidR="00D52359" w:rsidRPr="00D21B9F">
        <w:rPr>
          <w:rFonts w:ascii="Arial" w:hAnsi="Arial" w:cs="Arial"/>
          <w:sz w:val="20"/>
          <w:szCs w:val="20"/>
        </w:rPr>
        <w:t>C</w:t>
      </w:r>
      <w:r w:rsidR="00B63064" w:rsidRPr="00D21B9F">
        <w:rPr>
          <w:rFonts w:ascii="Arial" w:hAnsi="Arial" w:cs="Arial"/>
          <w:sz w:val="20"/>
          <w:szCs w:val="20"/>
        </w:rPr>
        <w:t>ontratante</w:t>
      </w:r>
      <w:r w:rsidRPr="00D21B9F">
        <w:rPr>
          <w:rFonts w:ascii="Arial" w:hAnsi="Arial" w:cs="Arial"/>
          <w:sz w:val="20"/>
          <w:szCs w:val="20"/>
        </w:rPr>
        <w:t>;</w:t>
      </w:r>
    </w:p>
    <w:p w:rsidR="00D21B9F" w:rsidRDefault="00DB206B" w:rsidP="00D21B9F">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 xml:space="preserve">multa moratória de </w:t>
      </w:r>
      <w:r w:rsidR="0001416D">
        <w:rPr>
          <w:rFonts w:ascii="Arial" w:hAnsi="Arial" w:cs="Arial"/>
          <w:sz w:val="20"/>
          <w:szCs w:val="20"/>
        </w:rPr>
        <w:t>até 1,0</w:t>
      </w:r>
      <w:r w:rsidR="0001416D" w:rsidRPr="002150B3">
        <w:rPr>
          <w:rFonts w:ascii="Arial" w:hAnsi="Arial" w:cs="Arial"/>
          <w:sz w:val="20"/>
          <w:szCs w:val="20"/>
        </w:rPr>
        <w:t xml:space="preserve"> </w:t>
      </w:r>
      <w:r w:rsidRPr="002150B3">
        <w:rPr>
          <w:rFonts w:ascii="Arial" w:hAnsi="Arial" w:cs="Arial"/>
          <w:sz w:val="20"/>
          <w:szCs w:val="20"/>
        </w:rPr>
        <w:t>% (</w:t>
      </w:r>
      <w:r w:rsidR="0001416D">
        <w:rPr>
          <w:rFonts w:ascii="Arial" w:hAnsi="Arial" w:cs="Arial"/>
          <w:sz w:val="20"/>
          <w:szCs w:val="20"/>
        </w:rPr>
        <w:t>um</w:t>
      </w:r>
      <w:r w:rsidR="00F77934" w:rsidRPr="002150B3">
        <w:rPr>
          <w:rFonts w:ascii="Arial" w:hAnsi="Arial" w:cs="Arial"/>
          <w:sz w:val="20"/>
          <w:szCs w:val="20"/>
        </w:rPr>
        <w:t xml:space="preserve"> </w:t>
      </w:r>
      <w:r w:rsidRPr="002150B3">
        <w:rPr>
          <w:rFonts w:ascii="Arial" w:hAnsi="Arial" w:cs="Arial"/>
          <w:sz w:val="20"/>
          <w:szCs w:val="20"/>
        </w:rPr>
        <w:t xml:space="preserve">por cento) por dia de atraso injustificado sobre o valor </w:t>
      </w:r>
      <w:r w:rsidR="00B778BC">
        <w:rPr>
          <w:rFonts w:ascii="Arial" w:hAnsi="Arial" w:cs="Arial"/>
          <w:sz w:val="20"/>
          <w:szCs w:val="20"/>
        </w:rPr>
        <w:t>total do contrato</w:t>
      </w:r>
      <w:r w:rsidRPr="002150B3">
        <w:rPr>
          <w:rFonts w:ascii="Arial" w:hAnsi="Arial" w:cs="Arial"/>
          <w:sz w:val="20"/>
          <w:szCs w:val="20"/>
        </w:rPr>
        <w:t xml:space="preserve">, até o limite de </w:t>
      </w:r>
      <w:r w:rsidR="00F77934" w:rsidRPr="002150B3">
        <w:rPr>
          <w:rFonts w:ascii="Arial" w:hAnsi="Arial" w:cs="Arial"/>
          <w:sz w:val="20"/>
          <w:szCs w:val="20"/>
        </w:rPr>
        <w:t>30</w:t>
      </w:r>
      <w:r w:rsidRPr="002150B3">
        <w:rPr>
          <w:rFonts w:ascii="Arial" w:hAnsi="Arial" w:cs="Arial"/>
          <w:sz w:val="20"/>
          <w:szCs w:val="20"/>
        </w:rPr>
        <w:t xml:space="preserve"> (</w:t>
      </w:r>
      <w:r w:rsidR="00F77934" w:rsidRPr="002150B3">
        <w:rPr>
          <w:rFonts w:ascii="Arial" w:hAnsi="Arial" w:cs="Arial"/>
          <w:sz w:val="20"/>
          <w:szCs w:val="20"/>
        </w:rPr>
        <w:t>trinta</w:t>
      </w:r>
      <w:r w:rsidRPr="002150B3">
        <w:rPr>
          <w:rFonts w:ascii="Arial" w:hAnsi="Arial" w:cs="Arial"/>
          <w:sz w:val="20"/>
          <w:szCs w:val="20"/>
        </w:rPr>
        <w:t>) dias;</w:t>
      </w:r>
    </w:p>
    <w:p w:rsidR="005C3836" w:rsidRPr="00D21B9F" w:rsidRDefault="005C3836" w:rsidP="00D21B9F">
      <w:pPr>
        <w:numPr>
          <w:ilvl w:val="3"/>
          <w:numId w:val="1"/>
        </w:numPr>
        <w:spacing w:before="120" w:after="120" w:line="276" w:lineRule="auto"/>
        <w:jc w:val="both"/>
        <w:rPr>
          <w:rFonts w:ascii="Arial" w:hAnsi="Arial" w:cs="Arial"/>
          <w:sz w:val="20"/>
          <w:szCs w:val="20"/>
        </w:rPr>
      </w:pPr>
      <w:r w:rsidRPr="00D21B9F">
        <w:rPr>
          <w:rFonts w:ascii="Arial" w:hAnsi="Arial" w:cs="Arial"/>
          <w:sz w:val="20"/>
          <w:szCs w:val="20"/>
        </w:rPr>
        <w:t>em se tratando de inobservância do prazo fixado para apresentação da garantia, ainda que seja para reforço, aplicar-se-á multa de 0,07% (sete centésimos por cento) do valor do contrato por dia de atraso, observado o máximo de 2% (dois por cento), de modo que o atraso superior a 25 (vinte e cinco) dias autorizará a Administração contratante a promover a rescisão do contrato;</w:t>
      </w:r>
    </w:p>
    <w:p w:rsidR="005C3836" w:rsidRPr="002150B3" w:rsidRDefault="005C3836" w:rsidP="00D21B9F">
      <w:pPr>
        <w:numPr>
          <w:ilvl w:val="3"/>
          <w:numId w:val="1"/>
        </w:numPr>
        <w:spacing w:before="120" w:after="120" w:line="276" w:lineRule="auto"/>
        <w:jc w:val="both"/>
        <w:rPr>
          <w:rFonts w:ascii="Arial" w:hAnsi="Arial" w:cs="Arial"/>
          <w:sz w:val="20"/>
          <w:szCs w:val="20"/>
        </w:rPr>
      </w:pPr>
      <w:r w:rsidRPr="002150B3">
        <w:rPr>
          <w:rFonts w:ascii="Arial" w:hAnsi="Arial" w:cs="Arial"/>
          <w:sz w:val="20"/>
          <w:szCs w:val="20"/>
        </w:rPr>
        <w:t>as penalidades de multa decorrentes de fatos diversos serão consideradas independentes entre si.</w:t>
      </w:r>
    </w:p>
    <w:p w:rsidR="00D21B9F" w:rsidRDefault="00DB206B" w:rsidP="00D21B9F">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 xml:space="preserve">multa compensatória de </w:t>
      </w:r>
      <w:r w:rsidR="00F77934" w:rsidRPr="002150B3">
        <w:rPr>
          <w:rFonts w:ascii="Arial" w:hAnsi="Arial" w:cs="Arial"/>
          <w:sz w:val="20"/>
          <w:szCs w:val="20"/>
        </w:rPr>
        <w:t xml:space="preserve">até 20% (vinte </w:t>
      </w:r>
      <w:r w:rsidRPr="002150B3">
        <w:rPr>
          <w:rFonts w:ascii="Arial" w:hAnsi="Arial" w:cs="Arial"/>
          <w:sz w:val="20"/>
          <w:szCs w:val="20"/>
        </w:rPr>
        <w:t>por cento) sobre o valor total do contrato, no caso de inexecução total do objeto;</w:t>
      </w:r>
    </w:p>
    <w:p w:rsidR="00D21B9F" w:rsidRDefault="00DB206B" w:rsidP="00D21B9F">
      <w:pPr>
        <w:numPr>
          <w:ilvl w:val="3"/>
          <w:numId w:val="1"/>
        </w:numPr>
        <w:spacing w:before="120" w:after="120" w:line="276" w:lineRule="auto"/>
        <w:jc w:val="both"/>
        <w:rPr>
          <w:rFonts w:ascii="Arial" w:hAnsi="Arial" w:cs="Arial"/>
          <w:sz w:val="20"/>
          <w:szCs w:val="20"/>
        </w:rPr>
      </w:pPr>
      <w:r w:rsidRPr="00D21B9F">
        <w:rPr>
          <w:rFonts w:ascii="Arial" w:hAnsi="Arial" w:cs="Arial"/>
          <w:sz w:val="20"/>
          <w:szCs w:val="20"/>
        </w:rPr>
        <w:t>em caso de inexecução parcial, a multa compensatória, no mesmo percentual do subitem acima, será aplicada de forma proporcional à obrigação inadimplida;</w:t>
      </w:r>
    </w:p>
    <w:p w:rsidR="00DB206B" w:rsidRPr="00D21B9F" w:rsidRDefault="002E64BA" w:rsidP="00D21B9F">
      <w:pPr>
        <w:numPr>
          <w:ilvl w:val="2"/>
          <w:numId w:val="1"/>
        </w:numPr>
        <w:spacing w:before="120" w:after="120" w:line="276" w:lineRule="auto"/>
        <w:jc w:val="both"/>
        <w:rPr>
          <w:rFonts w:ascii="Arial" w:hAnsi="Arial" w:cs="Arial"/>
          <w:sz w:val="20"/>
          <w:szCs w:val="20"/>
        </w:rPr>
      </w:pPr>
      <w:r w:rsidRPr="00D21B9F">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rsidR="00DB206B" w:rsidRPr="002150B3" w:rsidRDefault="00DB206B" w:rsidP="00D21B9F">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impedimento de licitar e contratar com a União com o consequente descredenciamento no SICAF pelo prazo de até cinco anos;</w:t>
      </w:r>
    </w:p>
    <w:p w:rsidR="00DB206B" w:rsidRPr="002150B3" w:rsidRDefault="00DB206B" w:rsidP="00D21B9F">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 xml:space="preserve">declaração de inidoneidade para licitar ou contratar com a Administração Pública, enquanto perdurarem os motivos determinantes da punição ou até que seja promovida </w:t>
      </w:r>
      <w:r w:rsidRPr="002150B3">
        <w:rPr>
          <w:rFonts w:ascii="Arial" w:hAnsi="Arial" w:cs="Arial"/>
          <w:sz w:val="20"/>
          <w:szCs w:val="20"/>
        </w:rPr>
        <w:lastRenderedPageBreak/>
        <w:t xml:space="preserve">a reabilitação perante a própria autoridade que aplicou a penalidade, que será concedida sempre que a </w:t>
      </w:r>
      <w:r w:rsidR="00D52359" w:rsidRPr="002150B3">
        <w:rPr>
          <w:rFonts w:ascii="Arial" w:hAnsi="Arial" w:cs="Arial"/>
          <w:sz w:val="20"/>
          <w:szCs w:val="20"/>
        </w:rPr>
        <w:t>C</w:t>
      </w:r>
      <w:r w:rsidR="00B63064" w:rsidRPr="002150B3">
        <w:rPr>
          <w:rFonts w:ascii="Arial" w:hAnsi="Arial" w:cs="Arial"/>
          <w:sz w:val="20"/>
          <w:szCs w:val="20"/>
        </w:rPr>
        <w:t>ontratada</w:t>
      </w:r>
      <w:r w:rsidRPr="002150B3">
        <w:rPr>
          <w:rFonts w:ascii="Arial" w:hAnsi="Arial" w:cs="Arial"/>
          <w:sz w:val="20"/>
          <w:szCs w:val="20"/>
        </w:rPr>
        <w:t xml:space="preserve"> ressarcir a </w:t>
      </w:r>
      <w:r w:rsidR="00D52359" w:rsidRPr="002150B3">
        <w:rPr>
          <w:rFonts w:ascii="Arial" w:hAnsi="Arial" w:cs="Arial"/>
          <w:sz w:val="20"/>
          <w:szCs w:val="20"/>
        </w:rPr>
        <w:t>C</w:t>
      </w:r>
      <w:r w:rsidR="00B63064" w:rsidRPr="002150B3">
        <w:rPr>
          <w:rFonts w:ascii="Arial" w:hAnsi="Arial" w:cs="Arial"/>
          <w:sz w:val="20"/>
          <w:szCs w:val="20"/>
        </w:rPr>
        <w:t>ontratante</w:t>
      </w:r>
      <w:r w:rsidRPr="002150B3">
        <w:rPr>
          <w:rFonts w:ascii="Arial" w:hAnsi="Arial" w:cs="Arial"/>
          <w:sz w:val="20"/>
          <w:szCs w:val="20"/>
        </w:rPr>
        <w:t xml:space="preserve"> pelos prejuízos causados;</w:t>
      </w:r>
    </w:p>
    <w:p w:rsidR="00DB206B" w:rsidRPr="002150B3" w:rsidRDefault="00DB206B" w:rsidP="00D21B9F">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Também ficam sujeitas às penalidades do art. 87, III e IV da Lei nº 8.666, de </w:t>
      </w:r>
      <w:smartTag w:uri="urn:schemas-microsoft-com:office:smarttags" w:element="metricconverter">
        <w:smartTagPr>
          <w:attr w:name="ProductID" w:val="1993, a"/>
        </w:smartTagPr>
        <w:r w:rsidRPr="002150B3">
          <w:rPr>
            <w:rFonts w:ascii="Arial" w:hAnsi="Arial" w:cs="Arial"/>
            <w:sz w:val="20"/>
            <w:szCs w:val="20"/>
          </w:rPr>
          <w:t>1993, a</w:t>
        </w:r>
      </w:smartTag>
      <w:r w:rsidRPr="002150B3">
        <w:rPr>
          <w:rFonts w:ascii="Arial" w:hAnsi="Arial" w:cs="Arial"/>
          <w:sz w:val="20"/>
          <w:szCs w:val="20"/>
        </w:rPr>
        <w:t xml:space="preserve"> </w:t>
      </w:r>
      <w:r w:rsidR="00D52359" w:rsidRPr="002150B3">
        <w:rPr>
          <w:rFonts w:ascii="Arial" w:hAnsi="Arial" w:cs="Arial"/>
          <w:sz w:val="20"/>
          <w:szCs w:val="20"/>
        </w:rPr>
        <w:t>C</w:t>
      </w:r>
      <w:r w:rsidR="00B63064" w:rsidRPr="002150B3">
        <w:rPr>
          <w:rFonts w:ascii="Arial" w:hAnsi="Arial" w:cs="Arial"/>
          <w:sz w:val="20"/>
          <w:szCs w:val="20"/>
        </w:rPr>
        <w:t xml:space="preserve">ontratada </w:t>
      </w:r>
      <w:r w:rsidRPr="002150B3">
        <w:rPr>
          <w:rFonts w:ascii="Arial" w:hAnsi="Arial" w:cs="Arial"/>
          <w:sz w:val="20"/>
          <w:szCs w:val="20"/>
        </w:rPr>
        <w:t>que:</w:t>
      </w:r>
    </w:p>
    <w:p w:rsidR="00DB206B" w:rsidRPr="002150B3" w:rsidRDefault="00DB206B" w:rsidP="00D21B9F">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tenha sofrido condenação definitiva por praticar, por meio dolosos, fraude fiscal no recolhimento de quaisquer tributos;</w:t>
      </w:r>
    </w:p>
    <w:p w:rsidR="00DB206B" w:rsidRPr="002150B3" w:rsidRDefault="00DB206B" w:rsidP="00D21B9F">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tenha praticado atos ilícitos visando a frustrar os objetivos da licitação;</w:t>
      </w:r>
    </w:p>
    <w:p w:rsidR="00DB206B" w:rsidRPr="002150B3" w:rsidRDefault="00DB206B" w:rsidP="00D21B9F">
      <w:pPr>
        <w:numPr>
          <w:ilvl w:val="2"/>
          <w:numId w:val="1"/>
        </w:numPr>
        <w:spacing w:before="120" w:after="120" w:line="276" w:lineRule="auto"/>
        <w:jc w:val="both"/>
        <w:rPr>
          <w:rFonts w:ascii="Arial" w:hAnsi="Arial" w:cs="Arial"/>
          <w:sz w:val="20"/>
          <w:szCs w:val="20"/>
        </w:rPr>
      </w:pPr>
      <w:r w:rsidRPr="002150B3">
        <w:rPr>
          <w:rFonts w:ascii="Arial" w:hAnsi="Arial" w:cs="Arial"/>
          <w:sz w:val="20"/>
          <w:szCs w:val="20"/>
        </w:rPr>
        <w:t>demonstre não possuir idoneidade para contratar com a Administração em virtude de atos ilícitos praticados.</w:t>
      </w:r>
    </w:p>
    <w:p w:rsidR="00DB206B" w:rsidRPr="002150B3" w:rsidRDefault="00DB206B" w:rsidP="00D21B9F">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A aplicação de qualquer das penalidades previstas realizar-se-á em processo administrativo que assegurará o contraditório e a ampla defesa à </w:t>
      </w:r>
      <w:r w:rsidR="00D52359" w:rsidRPr="002150B3">
        <w:rPr>
          <w:rFonts w:ascii="Arial" w:hAnsi="Arial" w:cs="Arial"/>
          <w:sz w:val="20"/>
          <w:szCs w:val="20"/>
        </w:rPr>
        <w:t>C</w:t>
      </w:r>
      <w:r w:rsidR="00B63064" w:rsidRPr="002150B3">
        <w:rPr>
          <w:rFonts w:ascii="Arial" w:hAnsi="Arial" w:cs="Arial"/>
          <w:sz w:val="20"/>
          <w:szCs w:val="20"/>
        </w:rPr>
        <w:t>ontratada</w:t>
      </w:r>
      <w:r w:rsidRPr="002150B3">
        <w:rPr>
          <w:rFonts w:ascii="Arial" w:hAnsi="Arial" w:cs="Arial"/>
          <w:sz w:val="20"/>
          <w:szCs w:val="20"/>
        </w:rPr>
        <w:t>, observando-se o procedimento previsto na Lei nº 8.666, de 1993, e subsidiariamente a Lei nº 9.784, de 1999.</w:t>
      </w:r>
    </w:p>
    <w:p w:rsidR="00DB206B" w:rsidRPr="00D21B9F" w:rsidRDefault="00DB206B" w:rsidP="00D21B9F">
      <w:pPr>
        <w:numPr>
          <w:ilvl w:val="1"/>
          <w:numId w:val="1"/>
        </w:numPr>
        <w:spacing w:before="120" w:after="120" w:line="276" w:lineRule="auto"/>
        <w:ind w:left="425" w:firstLine="0"/>
        <w:jc w:val="both"/>
        <w:rPr>
          <w:rFonts w:ascii="Arial" w:hAnsi="Arial" w:cs="Arial"/>
          <w:sz w:val="20"/>
          <w:szCs w:val="20"/>
        </w:rPr>
      </w:pPr>
      <w:r w:rsidRPr="002150B3">
        <w:rPr>
          <w:rFonts w:ascii="Arial" w:hAnsi="Arial" w:cs="Arial"/>
          <w:sz w:val="20"/>
          <w:szCs w:val="20"/>
        </w:rPr>
        <w:t xml:space="preserve">A autoridade competente, na aplicação das sanções, levará em consideração a gravidade da conduta do infrator, o caráter educativo da pena, bem como o dano causado à </w:t>
      </w:r>
      <w:r w:rsidR="00B63064" w:rsidRPr="002150B3">
        <w:rPr>
          <w:rFonts w:ascii="Arial" w:hAnsi="Arial" w:cs="Arial"/>
          <w:sz w:val="20"/>
          <w:szCs w:val="20"/>
        </w:rPr>
        <w:t>Contratante</w:t>
      </w:r>
      <w:r w:rsidRPr="002150B3">
        <w:rPr>
          <w:rFonts w:ascii="Arial" w:hAnsi="Arial" w:cs="Arial"/>
          <w:sz w:val="20"/>
          <w:szCs w:val="20"/>
        </w:rPr>
        <w:t>, observado o princípio da proporcionalidade.</w:t>
      </w:r>
    </w:p>
    <w:p w:rsidR="00D21B9F" w:rsidRDefault="00DB206B" w:rsidP="00D21B9F">
      <w:pPr>
        <w:numPr>
          <w:ilvl w:val="1"/>
          <w:numId w:val="1"/>
        </w:numPr>
        <w:spacing w:before="120" w:after="120" w:line="276" w:lineRule="auto"/>
        <w:ind w:left="425" w:firstLine="0"/>
        <w:jc w:val="both"/>
        <w:rPr>
          <w:rFonts w:ascii="Arial" w:hAnsi="Arial" w:cs="Arial"/>
          <w:sz w:val="20"/>
          <w:szCs w:val="20"/>
        </w:rPr>
      </w:pPr>
      <w:r w:rsidRPr="00D21B9F">
        <w:rPr>
          <w:rFonts w:ascii="Arial" w:hAnsi="Arial" w:cs="Arial"/>
          <w:sz w:val="20"/>
          <w:szCs w:val="20"/>
        </w:rPr>
        <w:t>As penalidades serão obrigatoriamente registradas no SICAF.</w:t>
      </w:r>
    </w:p>
    <w:p w:rsidR="00D21B9F" w:rsidRDefault="00D21B9F" w:rsidP="00D21B9F">
      <w:pPr>
        <w:numPr>
          <w:ilvl w:val="0"/>
          <w:numId w:val="1"/>
        </w:numPr>
        <w:spacing w:before="120" w:after="120" w:line="276" w:lineRule="auto"/>
        <w:jc w:val="both"/>
        <w:rPr>
          <w:rFonts w:ascii="Arial" w:hAnsi="Arial" w:cs="Arial"/>
          <w:b/>
          <w:sz w:val="20"/>
          <w:szCs w:val="20"/>
        </w:rPr>
      </w:pPr>
      <w:r>
        <w:rPr>
          <w:rFonts w:ascii="Arial" w:hAnsi="Arial" w:cs="Arial"/>
          <w:b/>
          <w:sz w:val="20"/>
          <w:szCs w:val="20"/>
        </w:rPr>
        <w:t xml:space="preserve">DOS </w:t>
      </w:r>
      <w:r w:rsidRPr="00D21B9F">
        <w:rPr>
          <w:rFonts w:ascii="Arial" w:hAnsi="Arial" w:cs="Arial"/>
          <w:b/>
          <w:sz w:val="20"/>
          <w:szCs w:val="20"/>
        </w:rPr>
        <w:t>ANEXOS</w:t>
      </w:r>
    </w:p>
    <w:p w:rsidR="00D21B9F" w:rsidRDefault="00756C02" w:rsidP="00756C02">
      <w:pPr>
        <w:numPr>
          <w:ilvl w:val="1"/>
          <w:numId w:val="1"/>
        </w:numPr>
        <w:spacing w:before="120" w:after="120" w:line="276" w:lineRule="auto"/>
        <w:jc w:val="both"/>
        <w:rPr>
          <w:rFonts w:ascii="Arial" w:hAnsi="Arial" w:cs="Arial"/>
          <w:sz w:val="20"/>
          <w:szCs w:val="20"/>
        </w:rPr>
      </w:pPr>
      <w:r w:rsidRPr="00756C02">
        <w:rPr>
          <w:rFonts w:ascii="Arial" w:hAnsi="Arial" w:cs="Arial"/>
          <w:sz w:val="20"/>
          <w:szCs w:val="20"/>
        </w:rPr>
        <w:t>Anexo A - Composição de Custos Unitários</w:t>
      </w:r>
    </w:p>
    <w:p w:rsidR="00756C02" w:rsidRDefault="00756C02" w:rsidP="00756C02">
      <w:pPr>
        <w:numPr>
          <w:ilvl w:val="1"/>
          <w:numId w:val="1"/>
        </w:numPr>
        <w:spacing w:before="120" w:after="120" w:line="276" w:lineRule="auto"/>
        <w:jc w:val="both"/>
        <w:rPr>
          <w:rFonts w:ascii="Arial" w:hAnsi="Arial" w:cs="Arial"/>
          <w:sz w:val="20"/>
          <w:szCs w:val="20"/>
        </w:rPr>
      </w:pPr>
      <w:r w:rsidRPr="00756C02">
        <w:rPr>
          <w:rFonts w:ascii="Arial" w:hAnsi="Arial" w:cs="Arial"/>
          <w:sz w:val="20"/>
          <w:szCs w:val="20"/>
        </w:rPr>
        <w:t>Anexo B - Composição de BDI</w:t>
      </w:r>
    </w:p>
    <w:p w:rsidR="00756C02" w:rsidRPr="00756C02" w:rsidRDefault="00756C02" w:rsidP="00756C02">
      <w:pPr>
        <w:numPr>
          <w:ilvl w:val="1"/>
          <w:numId w:val="1"/>
        </w:numPr>
        <w:spacing w:before="120" w:after="120" w:line="276" w:lineRule="auto"/>
        <w:jc w:val="both"/>
        <w:rPr>
          <w:rFonts w:ascii="Arial" w:hAnsi="Arial" w:cs="Arial"/>
          <w:sz w:val="20"/>
          <w:szCs w:val="20"/>
        </w:rPr>
      </w:pPr>
      <w:r w:rsidRPr="00756C02">
        <w:rPr>
          <w:rFonts w:ascii="Arial" w:hAnsi="Arial" w:cs="Arial"/>
          <w:sz w:val="20"/>
          <w:szCs w:val="20"/>
        </w:rPr>
        <w:t>Anexo C - Composição de Encargos Sociais</w:t>
      </w:r>
    </w:p>
    <w:p w:rsidR="00D21B9F" w:rsidRDefault="00D21B9F" w:rsidP="00D21B9F">
      <w:pPr>
        <w:spacing w:before="120" w:after="120" w:line="276" w:lineRule="auto"/>
        <w:jc w:val="both"/>
        <w:rPr>
          <w:rFonts w:ascii="Arial" w:hAnsi="Arial" w:cs="Arial"/>
          <w:b/>
          <w:sz w:val="20"/>
          <w:szCs w:val="20"/>
        </w:rPr>
      </w:pPr>
    </w:p>
    <w:p w:rsidR="00D21B9F" w:rsidRPr="00D21B9F" w:rsidRDefault="00D21B9F" w:rsidP="00D21B9F">
      <w:pPr>
        <w:spacing w:before="120" w:after="120" w:line="276" w:lineRule="auto"/>
        <w:jc w:val="both"/>
        <w:rPr>
          <w:rFonts w:ascii="Arial" w:hAnsi="Arial" w:cs="Arial"/>
          <w:b/>
          <w:sz w:val="20"/>
          <w:szCs w:val="20"/>
        </w:rPr>
      </w:pPr>
    </w:p>
    <w:p w:rsidR="00DB206B" w:rsidRPr="00101710" w:rsidRDefault="00101710" w:rsidP="00335BC6">
      <w:pPr>
        <w:spacing w:before="120" w:after="120"/>
        <w:ind w:left="360"/>
        <w:rPr>
          <w:rFonts w:ascii="Arial" w:hAnsi="Arial" w:cs="Arial"/>
          <w:sz w:val="20"/>
          <w:szCs w:val="20"/>
        </w:rPr>
      </w:pPr>
      <w:r w:rsidRPr="00101710">
        <w:rPr>
          <w:rFonts w:ascii="Arial" w:hAnsi="Arial" w:cs="Arial"/>
          <w:i/>
          <w:sz w:val="20"/>
          <w:szCs w:val="20"/>
        </w:rPr>
        <w:t>Juiz de Fora, 02 de junho de 2016.</w:t>
      </w:r>
      <w:r w:rsidR="00DB206B" w:rsidRPr="00101710">
        <w:rPr>
          <w:rFonts w:ascii="Arial" w:hAnsi="Arial" w:cs="Arial"/>
          <w:sz w:val="20"/>
          <w:szCs w:val="20"/>
        </w:rPr>
        <w:t xml:space="preserve"> </w:t>
      </w:r>
    </w:p>
    <w:p w:rsidR="00DB206B" w:rsidRPr="002150B3" w:rsidRDefault="00DB206B" w:rsidP="00335BC6">
      <w:pPr>
        <w:spacing w:before="120" w:after="120"/>
        <w:ind w:left="360"/>
        <w:rPr>
          <w:rFonts w:ascii="Arial" w:hAnsi="Arial" w:cs="Arial"/>
          <w:color w:val="FF0000"/>
          <w:sz w:val="20"/>
          <w:szCs w:val="20"/>
        </w:rPr>
      </w:pPr>
    </w:p>
    <w:p w:rsidR="00DB206B" w:rsidRPr="00101710" w:rsidRDefault="00DB206B" w:rsidP="00101710">
      <w:pPr>
        <w:spacing w:before="120" w:after="120"/>
        <w:ind w:left="360"/>
        <w:jc w:val="center"/>
        <w:rPr>
          <w:rFonts w:ascii="Arial" w:hAnsi="Arial" w:cs="Arial"/>
          <w:sz w:val="20"/>
          <w:szCs w:val="20"/>
        </w:rPr>
      </w:pPr>
      <w:r w:rsidRPr="00101710">
        <w:rPr>
          <w:rFonts w:ascii="Arial" w:hAnsi="Arial" w:cs="Arial"/>
          <w:sz w:val="20"/>
          <w:szCs w:val="20"/>
        </w:rPr>
        <w:t>__________________________________</w:t>
      </w:r>
    </w:p>
    <w:p w:rsidR="009D68FB" w:rsidRPr="00101710" w:rsidRDefault="00101710" w:rsidP="00101710">
      <w:pPr>
        <w:spacing w:before="120" w:after="120"/>
        <w:ind w:left="360"/>
        <w:jc w:val="center"/>
        <w:rPr>
          <w:rFonts w:ascii="Arial" w:hAnsi="Arial" w:cs="Arial"/>
          <w:sz w:val="20"/>
          <w:szCs w:val="20"/>
        </w:rPr>
      </w:pPr>
      <w:r w:rsidRPr="00101710">
        <w:rPr>
          <w:rFonts w:ascii="Arial" w:hAnsi="Arial" w:cs="Arial"/>
          <w:sz w:val="20"/>
          <w:szCs w:val="20"/>
        </w:rPr>
        <w:t>ANA CAROLINA LOPES DUARTE</w:t>
      </w:r>
    </w:p>
    <w:p w:rsidR="00101710" w:rsidRPr="00101710" w:rsidRDefault="00101710" w:rsidP="00101710">
      <w:pPr>
        <w:spacing w:before="120" w:after="120"/>
        <w:ind w:left="360"/>
        <w:jc w:val="center"/>
        <w:rPr>
          <w:rFonts w:ascii="Arial" w:hAnsi="Arial" w:cs="Arial"/>
          <w:sz w:val="20"/>
          <w:szCs w:val="20"/>
        </w:rPr>
      </w:pPr>
      <w:r w:rsidRPr="00101710">
        <w:rPr>
          <w:rFonts w:ascii="Arial" w:hAnsi="Arial" w:cs="Arial"/>
          <w:sz w:val="20"/>
          <w:szCs w:val="20"/>
        </w:rPr>
        <w:t>DIRETORA DE EXPANSÃO INSTITUCIONAL</w:t>
      </w:r>
    </w:p>
    <w:p w:rsidR="00101710" w:rsidRPr="00101710" w:rsidRDefault="00101710" w:rsidP="00101710">
      <w:pPr>
        <w:spacing w:before="120" w:after="120"/>
        <w:ind w:left="360"/>
        <w:jc w:val="center"/>
        <w:rPr>
          <w:rFonts w:ascii="Arial" w:hAnsi="Arial" w:cs="Arial"/>
          <w:sz w:val="20"/>
          <w:szCs w:val="20"/>
        </w:rPr>
      </w:pPr>
      <w:r w:rsidRPr="00101710">
        <w:rPr>
          <w:rFonts w:ascii="Arial" w:hAnsi="Arial" w:cs="Arial"/>
          <w:sz w:val="20"/>
          <w:szCs w:val="20"/>
        </w:rPr>
        <w:t>PORTARIA – R Nº 544/2015</w:t>
      </w:r>
    </w:p>
    <w:sectPr w:rsidR="00101710" w:rsidRPr="00101710" w:rsidSect="000D0F17">
      <w:headerReference w:type="default" r:id="rId8"/>
      <w:footerReference w:type="default" r:id="rId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A1A" w:rsidRDefault="00F91A1A">
      <w:r>
        <w:separator/>
      </w:r>
    </w:p>
  </w:endnote>
  <w:endnote w:type="continuationSeparator" w:id="0">
    <w:p w:rsidR="00F91A1A" w:rsidRDefault="00F9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swiss"/>
    <w:pitch w:val="variable"/>
    <w:sig w:usb0="800000AF" w:usb1="1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7871591"/>
      <w:docPartObj>
        <w:docPartGallery w:val="Page Numbers (Bottom of Page)"/>
        <w:docPartUnique/>
      </w:docPartObj>
    </w:sdtPr>
    <w:sdtEndPr/>
    <w:sdtContent>
      <w:sdt>
        <w:sdtPr>
          <w:id w:val="860082579"/>
          <w:docPartObj>
            <w:docPartGallery w:val="Page Numbers (Top of Page)"/>
            <w:docPartUnique/>
          </w:docPartObj>
        </w:sdtPr>
        <w:sdtEndPr/>
        <w:sdtContent>
          <w:p w:rsidR="009F0C36" w:rsidRDefault="009F0C36">
            <w:pPr>
              <w:pStyle w:val="Rodap"/>
              <w:jc w:val="right"/>
            </w:pPr>
            <w:r>
              <w:t xml:space="preserve">Página </w:t>
            </w:r>
            <w:r>
              <w:rPr>
                <w:b/>
                <w:bCs/>
              </w:rPr>
              <w:fldChar w:fldCharType="begin"/>
            </w:r>
            <w:r>
              <w:rPr>
                <w:b/>
                <w:bCs/>
              </w:rPr>
              <w:instrText>PAGE</w:instrText>
            </w:r>
            <w:r>
              <w:rPr>
                <w:b/>
                <w:bCs/>
              </w:rPr>
              <w:fldChar w:fldCharType="separate"/>
            </w:r>
            <w:r w:rsidR="00101710">
              <w:rPr>
                <w:b/>
                <w:bCs/>
                <w:noProof/>
              </w:rPr>
              <w:t>1</w:t>
            </w:r>
            <w:r>
              <w:rPr>
                <w:b/>
                <w:bCs/>
              </w:rPr>
              <w:fldChar w:fldCharType="end"/>
            </w:r>
            <w:r>
              <w:t xml:space="preserve"> de </w:t>
            </w:r>
            <w:r>
              <w:rPr>
                <w:b/>
                <w:bCs/>
              </w:rPr>
              <w:fldChar w:fldCharType="begin"/>
            </w:r>
            <w:r>
              <w:rPr>
                <w:b/>
                <w:bCs/>
              </w:rPr>
              <w:instrText>NUMPAGES</w:instrText>
            </w:r>
            <w:r>
              <w:rPr>
                <w:b/>
                <w:bCs/>
              </w:rPr>
              <w:fldChar w:fldCharType="separate"/>
            </w:r>
            <w:r w:rsidR="00101710">
              <w:rPr>
                <w:b/>
                <w:bCs/>
                <w:noProof/>
              </w:rPr>
              <w:t>13</w:t>
            </w:r>
            <w:r>
              <w:rPr>
                <w:b/>
                <w:bCs/>
              </w:rPr>
              <w:fldChar w:fldCharType="end"/>
            </w:r>
          </w:p>
        </w:sdtContent>
      </w:sdt>
    </w:sdtContent>
  </w:sdt>
  <w:p w:rsidR="000D0F17" w:rsidRDefault="000D0F17" w:rsidP="000D0F1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A1A" w:rsidRDefault="00F91A1A">
      <w:r>
        <w:separator/>
      </w:r>
    </w:p>
  </w:footnote>
  <w:footnote w:type="continuationSeparator" w:id="0">
    <w:p w:rsidR="00F91A1A" w:rsidRDefault="00F9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710" w:rsidRDefault="00101710" w:rsidP="00101710">
    <w:pPr>
      <w:pStyle w:val="Cabealho"/>
      <w:jc w:val="center"/>
      <w:rPr>
        <w:sz w:val="18"/>
      </w:rPr>
    </w:pPr>
    <w:r>
      <w:rPr>
        <w:rFonts w:ascii="Verdana" w:hAnsi="Verdana"/>
        <w:noProof/>
        <w:sz w:val="18"/>
      </w:rPr>
      <w:drawing>
        <wp:anchor distT="0" distB="0" distL="114935" distR="114935" simplePos="0" relativeHeight="251659264" behindDoc="0" locked="0" layoutInCell="1" allowOverlap="1" wp14:anchorId="34F94419" wp14:editId="59B652B0">
          <wp:simplePos x="0" y="0"/>
          <wp:positionH relativeFrom="column">
            <wp:posOffset>2318385</wp:posOffset>
          </wp:positionH>
          <wp:positionV relativeFrom="paragraph">
            <wp:posOffset>-64770</wp:posOffset>
          </wp:positionV>
          <wp:extent cx="658495" cy="704850"/>
          <wp:effectExtent l="0" t="0" r="8255" b="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7048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101710" w:rsidRDefault="00101710" w:rsidP="00101710">
    <w:pPr>
      <w:pStyle w:val="Cabealho"/>
      <w:jc w:val="center"/>
      <w:rPr>
        <w:rFonts w:ascii="Verdana" w:hAnsi="Verdana"/>
        <w:sz w:val="18"/>
      </w:rPr>
    </w:pPr>
  </w:p>
  <w:p w:rsidR="00101710" w:rsidRDefault="00101710" w:rsidP="00101710">
    <w:pPr>
      <w:pStyle w:val="Cabealho"/>
      <w:jc w:val="center"/>
      <w:rPr>
        <w:rFonts w:ascii="Verdana" w:hAnsi="Verdana"/>
        <w:sz w:val="18"/>
      </w:rPr>
    </w:pPr>
  </w:p>
  <w:p w:rsidR="00101710" w:rsidRDefault="00101710" w:rsidP="00101710">
    <w:pPr>
      <w:pStyle w:val="Cabealho"/>
      <w:jc w:val="center"/>
      <w:rPr>
        <w:rFonts w:ascii="Verdana" w:hAnsi="Verdana"/>
        <w:sz w:val="18"/>
      </w:rPr>
    </w:pPr>
  </w:p>
  <w:p w:rsidR="00101710" w:rsidRDefault="00101710" w:rsidP="00101710">
    <w:pPr>
      <w:pStyle w:val="Cabealho"/>
      <w:jc w:val="center"/>
      <w:rPr>
        <w:rFonts w:ascii="Verdana" w:hAnsi="Verdana"/>
        <w:sz w:val="18"/>
      </w:rPr>
    </w:pPr>
  </w:p>
  <w:p w:rsidR="00101710" w:rsidRPr="003C0EAE" w:rsidRDefault="00101710" w:rsidP="00101710">
    <w:pPr>
      <w:pStyle w:val="Cabealho"/>
      <w:jc w:val="center"/>
      <w:rPr>
        <w:sz w:val="16"/>
        <w:szCs w:val="16"/>
      </w:rPr>
    </w:pPr>
    <w:r w:rsidRPr="003C0EAE">
      <w:rPr>
        <w:sz w:val="16"/>
        <w:szCs w:val="16"/>
      </w:rPr>
      <w:t>SERVIÇO PÚBLICO FEDERAL</w:t>
    </w:r>
  </w:p>
  <w:p w:rsidR="00101710" w:rsidRPr="003C0EAE" w:rsidRDefault="00101710" w:rsidP="00101710">
    <w:pPr>
      <w:pStyle w:val="Cabealho"/>
      <w:jc w:val="center"/>
      <w:rPr>
        <w:b/>
        <w:sz w:val="20"/>
        <w:szCs w:val="20"/>
      </w:rPr>
    </w:pPr>
    <w:r w:rsidRPr="003C0EAE">
      <w:rPr>
        <w:b/>
        <w:sz w:val="20"/>
      </w:rPr>
      <w:t>MINISTÉRIO DA EDUCAÇÃO</w:t>
    </w:r>
  </w:p>
  <w:p w:rsidR="00101710" w:rsidRPr="003C0EAE" w:rsidRDefault="00101710" w:rsidP="00101710">
    <w:pPr>
      <w:pStyle w:val="Cabealho"/>
      <w:jc w:val="center"/>
      <w:rPr>
        <w:b/>
        <w:sz w:val="20"/>
      </w:rPr>
    </w:pPr>
    <w:r w:rsidRPr="003C0EAE">
      <w:rPr>
        <w:b/>
        <w:sz w:val="20"/>
      </w:rPr>
      <w:t>INSTITUTO FEDERAL DE EDUCAÇÃO CIÊNCIA E TECNOLOGIA DO SUDESTE DE MINAS GERAIS</w:t>
    </w:r>
  </w:p>
  <w:p w:rsidR="00101710" w:rsidRPr="003C0EAE" w:rsidRDefault="00101710" w:rsidP="00101710">
    <w:pPr>
      <w:pStyle w:val="Cabealho"/>
      <w:jc w:val="center"/>
      <w:rPr>
        <w:sz w:val="20"/>
      </w:rPr>
    </w:pPr>
    <w:r w:rsidRPr="003C0EAE">
      <w:rPr>
        <w:sz w:val="20"/>
      </w:rPr>
      <w:t>PRÓ-REITORIA DE DESENVOLVIMENTO INSTITUCIONAL</w:t>
    </w:r>
  </w:p>
  <w:p w:rsidR="00101710" w:rsidRPr="003C0EAE" w:rsidRDefault="00101710" w:rsidP="00101710">
    <w:pPr>
      <w:pStyle w:val="Cabealho"/>
      <w:jc w:val="center"/>
      <w:rPr>
        <w:b/>
        <w:sz w:val="20"/>
      </w:rPr>
    </w:pPr>
    <w:r w:rsidRPr="003C0EAE">
      <w:rPr>
        <w:sz w:val="20"/>
      </w:rPr>
      <w:t>DIRETORIA DE EXPANSÃO INSTITUCIONAL</w:t>
    </w:r>
  </w:p>
  <w:p w:rsidR="00101710" w:rsidRDefault="0010171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D786D10"/>
    <w:multiLevelType w:val="hybridMultilevel"/>
    <w:tmpl w:val="A18AD7E4"/>
    <w:lvl w:ilvl="0" w:tplc="FFFFFFFF">
      <w:start w:val="1"/>
      <w:numFmt w:val="bullet"/>
      <w:pStyle w:val="bolan"/>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15:restartNumberingAfterBreak="0">
    <w:nsid w:val="1D5C100D"/>
    <w:multiLevelType w:val="multilevel"/>
    <w:tmpl w:val="B69277B8"/>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2"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06D2B92"/>
    <w:multiLevelType w:val="multilevel"/>
    <w:tmpl w:val="7CD0AB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54C60A68"/>
    <w:multiLevelType w:val="multilevel"/>
    <w:tmpl w:val="4C12CCC0"/>
    <w:lvl w:ilvl="0">
      <w:start w:val="1"/>
      <w:numFmt w:val="decimal"/>
      <w:lvlText w:val="%1."/>
      <w:lvlJc w:val="left"/>
      <w:pPr>
        <w:ind w:left="360" w:hanging="360"/>
      </w:pPr>
    </w:lvl>
    <w:lvl w:ilvl="1">
      <w:start w:val="1"/>
      <w:numFmt w:val="decimal"/>
      <w:lvlText w:val="%1.%2."/>
      <w:lvlJc w:val="left"/>
      <w:pPr>
        <w:ind w:left="1850" w:hanging="432"/>
      </w:pPr>
      <w:rPr>
        <w:i w:val="0"/>
        <w:color w:val="auto"/>
      </w:rPr>
    </w:lvl>
    <w:lvl w:ilvl="2">
      <w:start w:val="1"/>
      <w:numFmt w:val="decimal"/>
      <w:lvlText w:val="%1.%2.%3."/>
      <w:lvlJc w:val="left"/>
      <w:pPr>
        <w:ind w:left="2631"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21102D6"/>
    <w:multiLevelType w:val="multilevel"/>
    <w:tmpl w:val="5890F55E"/>
    <w:lvl w:ilvl="0">
      <w:start w:val="1"/>
      <w:numFmt w:val="decimal"/>
      <w:lvlText w:val="%1."/>
      <w:lvlJc w:val="left"/>
      <w:pPr>
        <w:ind w:left="360" w:hanging="360"/>
      </w:pPr>
    </w:lvl>
    <w:lvl w:ilvl="1">
      <w:start w:val="1"/>
      <w:numFmt w:val="decimal"/>
      <w:lvlText w:val="%1.%2."/>
      <w:lvlJc w:val="left"/>
      <w:pPr>
        <w:ind w:left="1850"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DA734A3"/>
    <w:multiLevelType w:val="multilevel"/>
    <w:tmpl w:val="2356156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1"/>
  </w:num>
  <w:num w:numId="3">
    <w:abstractNumId w:val="14"/>
  </w:num>
  <w:num w:numId="4">
    <w:abstractNumId w:val="25"/>
  </w:num>
  <w:num w:numId="5">
    <w:abstractNumId w:val="13"/>
  </w:num>
  <w:num w:numId="6">
    <w:abstractNumId w:val="21"/>
  </w:num>
  <w:num w:numId="7">
    <w:abstractNumId w:val="18"/>
  </w:num>
  <w:num w:numId="8">
    <w:abstractNumId w:val="19"/>
  </w:num>
  <w:num w:numId="9">
    <w:abstractNumId w:val="22"/>
  </w:num>
  <w:num w:numId="10">
    <w:abstractNumId w:val="10"/>
  </w:num>
  <w:num w:numId="11">
    <w:abstractNumId w:val="20"/>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6"/>
  </w:num>
  <w:num w:numId="15">
    <w:abstractNumId w:val="1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7"/>
  </w:num>
  <w:num w:numId="27">
    <w:abstractNumId w:val="12"/>
  </w:num>
  <w:num w:numId="28">
    <w:abstractNumId w:val="24"/>
  </w:num>
  <w:num w:numId="29">
    <w:abstractNumId w:val="28"/>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10B"/>
    <w:rsid w:val="0000236D"/>
    <w:rsid w:val="00003298"/>
    <w:rsid w:val="00003E40"/>
    <w:rsid w:val="0001416D"/>
    <w:rsid w:val="0001761A"/>
    <w:rsid w:val="0002260C"/>
    <w:rsid w:val="0002306D"/>
    <w:rsid w:val="000242C8"/>
    <w:rsid w:val="00027155"/>
    <w:rsid w:val="000272CD"/>
    <w:rsid w:val="000318BA"/>
    <w:rsid w:val="00033E9D"/>
    <w:rsid w:val="00034A29"/>
    <w:rsid w:val="00040957"/>
    <w:rsid w:val="00042095"/>
    <w:rsid w:val="00044286"/>
    <w:rsid w:val="00047D73"/>
    <w:rsid w:val="00056433"/>
    <w:rsid w:val="00060414"/>
    <w:rsid w:val="00062853"/>
    <w:rsid w:val="00063028"/>
    <w:rsid w:val="0006383A"/>
    <w:rsid w:val="00063855"/>
    <w:rsid w:val="0006537A"/>
    <w:rsid w:val="000670EC"/>
    <w:rsid w:val="000677A2"/>
    <w:rsid w:val="00070EA5"/>
    <w:rsid w:val="00076CBC"/>
    <w:rsid w:val="000779C7"/>
    <w:rsid w:val="00081098"/>
    <w:rsid w:val="00087EF2"/>
    <w:rsid w:val="00090F5D"/>
    <w:rsid w:val="00092759"/>
    <w:rsid w:val="00093D8F"/>
    <w:rsid w:val="00094321"/>
    <w:rsid w:val="000A102A"/>
    <w:rsid w:val="000A1A7B"/>
    <w:rsid w:val="000A1B88"/>
    <w:rsid w:val="000A23DA"/>
    <w:rsid w:val="000A674F"/>
    <w:rsid w:val="000A67C3"/>
    <w:rsid w:val="000B58E8"/>
    <w:rsid w:val="000B73D9"/>
    <w:rsid w:val="000B7B55"/>
    <w:rsid w:val="000C123B"/>
    <w:rsid w:val="000C1C8D"/>
    <w:rsid w:val="000C21AD"/>
    <w:rsid w:val="000C2C16"/>
    <w:rsid w:val="000C670A"/>
    <w:rsid w:val="000D0F17"/>
    <w:rsid w:val="000D2AC3"/>
    <w:rsid w:val="000D38C9"/>
    <w:rsid w:val="000E0D02"/>
    <w:rsid w:val="000E7E41"/>
    <w:rsid w:val="000F1C1C"/>
    <w:rsid w:val="000F4088"/>
    <w:rsid w:val="000F4F96"/>
    <w:rsid w:val="000F5A07"/>
    <w:rsid w:val="00100990"/>
    <w:rsid w:val="00101710"/>
    <w:rsid w:val="00105707"/>
    <w:rsid w:val="001103FF"/>
    <w:rsid w:val="00113EEB"/>
    <w:rsid w:val="00114259"/>
    <w:rsid w:val="001219B0"/>
    <w:rsid w:val="00124990"/>
    <w:rsid w:val="00126E1D"/>
    <w:rsid w:val="001304C0"/>
    <w:rsid w:val="001315F2"/>
    <w:rsid w:val="00133136"/>
    <w:rsid w:val="001377C7"/>
    <w:rsid w:val="0014004B"/>
    <w:rsid w:val="0014325E"/>
    <w:rsid w:val="001449A3"/>
    <w:rsid w:val="00146BDF"/>
    <w:rsid w:val="001516EA"/>
    <w:rsid w:val="00153E25"/>
    <w:rsid w:val="00154505"/>
    <w:rsid w:val="0015684D"/>
    <w:rsid w:val="00160BBD"/>
    <w:rsid w:val="00160DA4"/>
    <w:rsid w:val="0016584A"/>
    <w:rsid w:val="00166B3F"/>
    <w:rsid w:val="001671BF"/>
    <w:rsid w:val="00167C59"/>
    <w:rsid w:val="001709D5"/>
    <w:rsid w:val="00170CE1"/>
    <w:rsid w:val="00173E19"/>
    <w:rsid w:val="00174CAA"/>
    <w:rsid w:val="00176D73"/>
    <w:rsid w:val="00177327"/>
    <w:rsid w:val="00177CD5"/>
    <w:rsid w:val="001817D2"/>
    <w:rsid w:val="00184086"/>
    <w:rsid w:val="001904A8"/>
    <w:rsid w:val="001A1732"/>
    <w:rsid w:val="001A2CE9"/>
    <w:rsid w:val="001A3A05"/>
    <w:rsid w:val="001A3E18"/>
    <w:rsid w:val="001B005B"/>
    <w:rsid w:val="001C2192"/>
    <w:rsid w:val="001C3F32"/>
    <w:rsid w:val="001C48B6"/>
    <w:rsid w:val="001C4C04"/>
    <w:rsid w:val="001C52E0"/>
    <w:rsid w:val="001C694F"/>
    <w:rsid w:val="001C721E"/>
    <w:rsid w:val="001D0D66"/>
    <w:rsid w:val="001E0D06"/>
    <w:rsid w:val="001E3AAF"/>
    <w:rsid w:val="001E7097"/>
    <w:rsid w:val="001F0A6E"/>
    <w:rsid w:val="001F39FA"/>
    <w:rsid w:val="00202A04"/>
    <w:rsid w:val="00202D3A"/>
    <w:rsid w:val="00205197"/>
    <w:rsid w:val="0020593D"/>
    <w:rsid w:val="00206F5F"/>
    <w:rsid w:val="00207B98"/>
    <w:rsid w:val="00210001"/>
    <w:rsid w:val="0021106D"/>
    <w:rsid w:val="002150B3"/>
    <w:rsid w:val="00221BA5"/>
    <w:rsid w:val="00222980"/>
    <w:rsid w:val="002241A2"/>
    <w:rsid w:val="002262CB"/>
    <w:rsid w:val="00230F90"/>
    <w:rsid w:val="00231E9C"/>
    <w:rsid w:val="00240B17"/>
    <w:rsid w:val="00241D78"/>
    <w:rsid w:val="00244D25"/>
    <w:rsid w:val="002458D9"/>
    <w:rsid w:val="00246DAE"/>
    <w:rsid w:val="002538B4"/>
    <w:rsid w:val="002538E3"/>
    <w:rsid w:val="00255C24"/>
    <w:rsid w:val="00260802"/>
    <w:rsid w:val="0026386A"/>
    <w:rsid w:val="00267125"/>
    <w:rsid w:val="00267B22"/>
    <w:rsid w:val="00271CB6"/>
    <w:rsid w:val="0027301A"/>
    <w:rsid w:val="00276ECC"/>
    <w:rsid w:val="0028765E"/>
    <w:rsid w:val="0029037D"/>
    <w:rsid w:val="002937D4"/>
    <w:rsid w:val="002A304F"/>
    <w:rsid w:val="002B27F8"/>
    <w:rsid w:val="002B373B"/>
    <w:rsid w:val="002C0A1D"/>
    <w:rsid w:val="002C54C1"/>
    <w:rsid w:val="002C5D15"/>
    <w:rsid w:val="002D3370"/>
    <w:rsid w:val="002D6113"/>
    <w:rsid w:val="002D656F"/>
    <w:rsid w:val="002D78B4"/>
    <w:rsid w:val="002D7C8E"/>
    <w:rsid w:val="002E160F"/>
    <w:rsid w:val="002E3F91"/>
    <w:rsid w:val="002E480D"/>
    <w:rsid w:val="002E5F6B"/>
    <w:rsid w:val="002E64BA"/>
    <w:rsid w:val="002F010E"/>
    <w:rsid w:val="002F084D"/>
    <w:rsid w:val="002F308B"/>
    <w:rsid w:val="003052F1"/>
    <w:rsid w:val="003053DD"/>
    <w:rsid w:val="00310B4A"/>
    <w:rsid w:val="003159E7"/>
    <w:rsid w:val="0032028A"/>
    <w:rsid w:val="003238C3"/>
    <w:rsid w:val="00324BCD"/>
    <w:rsid w:val="00324F30"/>
    <w:rsid w:val="00325023"/>
    <w:rsid w:val="00325FD8"/>
    <w:rsid w:val="003265A0"/>
    <w:rsid w:val="003265B9"/>
    <w:rsid w:val="00327232"/>
    <w:rsid w:val="00331182"/>
    <w:rsid w:val="00335BC6"/>
    <w:rsid w:val="00340EE0"/>
    <w:rsid w:val="00343032"/>
    <w:rsid w:val="003451DE"/>
    <w:rsid w:val="003464AF"/>
    <w:rsid w:val="0035658A"/>
    <w:rsid w:val="00357D8A"/>
    <w:rsid w:val="00364141"/>
    <w:rsid w:val="00364909"/>
    <w:rsid w:val="00366210"/>
    <w:rsid w:val="00367EF6"/>
    <w:rsid w:val="00371A93"/>
    <w:rsid w:val="00373F2A"/>
    <w:rsid w:val="00374621"/>
    <w:rsid w:val="003779A2"/>
    <w:rsid w:val="0038139C"/>
    <w:rsid w:val="00386157"/>
    <w:rsid w:val="00386ADE"/>
    <w:rsid w:val="00391E14"/>
    <w:rsid w:val="003959F6"/>
    <w:rsid w:val="003A3423"/>
    <w:rsid w:val="003A3846"/>
    <w:rsid w:val="003A73C1"/>
    <w:rsid w:val="003B791E"/>
    <w:rsid w:val="003C25D1"/>
    <w:rsid w:val="003C2B7C"/>
    <w:rsid w:val="003C609E"/>
    <w:rsid w:val="003C6275"/>
    <w:rsid w:val="003D0069"/>
    <w:rsid w:val="003E254F"/>
    <w:rsid w:val="003E2CF4"/>
    <w:rsid w:val="003E4927"/>
    <w:rsid w:val="003E49E4"/>
    <w:rsid w:val="003E4D76"/>
    <w:rsid w:val="003E55B1"/>
    <w:rsid w:val="003F004A"/>
    <w:rsid w:val="003F1437"/>
    <w:rsid w:val="003F185C"/>
    <w:rsid w:val="003F36A3"/>
    <w:rsid w:val="0040443F"/>
    <w:rsid w:val="004053E1"/>
    <w:rsid w:val="00407F1C"/>
    <w:rsid w:val="00415F27"/>
    <w:rsid w:val="00416A59"/>
    <w:rsid w:val="00417CA8"/>
    <w:rsid w:val="00420F2C"/>
    <w:rsid w:val="0042190C"/>
    <w:rsid w:val="00425359"/>
    <w:rsid w:val="004316D7"/>
    <w:rsid w:val="00431872"/>
    <w:rsid w:val="00431EDA"/>
    <w:rsid w:val="0043231C"/>
    <w:rsid w:val="00432470"/>
    <w:rsid w:val="00435447"/>
    <w:rsid w:val="004410CB"/>
    <w:rsid w:val="00441EA1"/>
    <w:rsid w:val="00445798"/>
    <w:rsid w:val="0044725C"/>
    <w:rsid w:val="00447465"/>
    <w:rsid w:val="00450342"/>
    <w:rsid w:val="00453E75"/>
    <w:rsid w:val="00455CBE"/>
    <w:rsid w:val="00455EB7"/>
    <w:rsid w:val="00455FD5"/>
    <w:rsid w:val="00460E8A"/>
    <w:rsid w:val="0046230A"/>
    <w:rsid w:val="0046284C"/>
    <w:rsid w:val="00462C95"/>
    <w:rsid w:val="004631A0"/>
    <w:rsid w:val="0046486A"/>
    <w:rsid w:val="00465CAB"/>
    <w:rsid w:val="00472044"/>
    <w:rsid w:val="004773FC"/>
    <w:rsid w:val="00480328"/>
    <w:rsid w:val="004834FC"/>
    <w:rsid w:val="00483B15"/>
    <w:rsid w:val="00483FB9"/>
    <w:rsid w:val="00492825"/>
    <w:rsid w:val="00494769"/>
    <w:rsid w:val="00494AE7"/>
    <w:rsid w:val="004B05B0"/>
    <w:rsid w:val="004B06DF"/>
    <w:rsid w:val="004B0CAC"/>
    <w:rsid w:val="004B19B5"/>
    <w:rsid w:val="004B1D7D"/>
    <w:rsid w:val="004B460A"/>
    <w:rsid w:val="004B66B6"/>
    <w:rsid w:val="004C0212"/>
    <w:rsid w:val="004C05F9"/>
    <w:rsid w:val="004D1FCD"/>
    <w:rsid w:val="004E0194"/>
    <w:rsid w:val="004E12A1"/>
    <w:rsid w:val="004E3DB2"/>
    <w:rsid w:val="004E60F8"/>
    <w:rsid w:val="004E7BEB"/>
    <w:rsid w:val="004F423A"/>
    <w:rsid w:val="004F5DF9"/>
    <w:rsid w:val="004F66AB"/>
    <w:rsid w:val="004F66B4"/>
    <w:rsid w:val="004F78C6"/>
    <w:rsid w:val="00501703"/>
    <w:rsid w:val="0050224C"/>
    <w:rsid w:val="005037A6"/>
    <w:rsid w:val="00512457"/>
    <w:rsid w:val="00512D53"/>
    <w:rsid w:val="00514540"/>
    <w:rsid w:val="00514883"/>
    <w:rsid w:val="00520AD6"/>
    <w:rsid w:val="00523C55"/>
    <w:rsid w:val="00523F32"/>
    <w:rsid w:val="00530489"/>
    <w:rsid w:val="0053132E"/>
    <w:rsid w:val="005313FB"/>
    <w:rsid w:val="00532603"/>
    <w:rsid w:val="0054187F"/>
    <w:rsid w:val="00561C04"/>
    <w:rsid w:val="0056213B"/>
    <w:rsid w:val="00562F82"/>
    <w:rsid w:val="00564913"/>
    <w:rsid w:val="00570D3A"/>
    <w:rsid w:val="00573998"/>
    <w:rsid w:val="00577C4E"/>
    <w:rsid w:val="005800D8"/>
    <w:rsid w:val="005846C9"/>
    <w:rsid w:val="005873FC"/>
    <w:rsid w:val="00590EAF"/>
    <w:rsid w:val="00595DA6"/>
    <w:rsid w:val="005973E7"/>
    <w:rsid w:val="005A3BE7"/>
    <w:rsid w:val="005A6A91"/>
    <w:rsid w:val="005B0066"/>
    <w:rsid w:val="005B1D0B"/>
    <w:rsid w:val="005C3836"/>
    <w:rsid w:val="005C3930"/>
    <w:rsid w:val="005C48E3"/>
    <w:rsid w:val="005C7014"/>
    <w:rsid w:val="005C76D8"/>
    <w:rsid w:val="005D3F36"/>
    <w:rsid w:val="005E1321"/>
    <w:rsid w:val="005E2DD4"/>
    <w:rsid w:val="005E5F39"/>
    <w:rsid w:val="005E6D43"/>
    <w:rsid w:val="005F57DD"/>
    <w:rsid w:val="005F6F64"/>
    <w:rsid w:val="005F7B0A"/>
    <w:rsid w:val="005F7E84"/>
    <w:rsid w:val="00605C11"/>
    <w:rsid w:val="00606440"/>
    <w:rsid w:val="00607678"/>
    <w:rsid w:val="006078C2"/>
    <w:rsid w:val="00612867"/>
    <w:rsid w:val="006171A9"/>
    <w:rsid w:val="00623436"/>
    <w:rsid w:val="00627AA2"/>
    <w:rsid w:val="00640F39"/>
    <w:rsid w:val="00650045"/>
    <w:rsid w:val="00655AAF"/>
    <w:rsid w:val="00656A30"/>
    <w:rsid w:val="006673E7"/>
    <w:rsid w:val="00674964"/>
    <w:rsid w:val="00680B7E"/>
    <w:rsid w:val="00683B94"/>
    <w:rsid w:val="00686573"/>
    <w:rsid w:val="00686692"/>
    <w:rsid w:val="00693033"/>
    <w:rsid w:val="00693321"/>
    <w:rsid w:val="00694893"/>
    <w:rsid w:val="00694DD9"/>
    <w:rsid w:val="00695053"/>
    <w:rsid w:val="006A12B1"/>
    <w:rsid w:val="006A5F42"/>
    <w:rsid w:val="006A6103"/>
    <w:rsid w:val="006B10ED"/>
    <w:rsid w:val="006B156A"/>
    <w:rsid w:val="006B51B2"/>
    <w:rsid w:val="006C17A0"/>
    <w:rsid w:val="006D27E3"/>
    <w:rsid w:val="006D4135"/>
    <w:rsid w:val="006E09F2"/>
    <w:rsid w:val="006E0CB3"/>
    <w:rsid w:val="006E17FD"/>
    <w:rsid w:val="006E3E48"/>
    <w:rsid w:val="006E721C"/>
    <w:rsid w:val="006F09D6"/>
    <w:rsid w:val="006F3EE2"/>
    <w:rsid w:val="00700C3D"/>
    <w:rsid w:val="00700CBD"/>
    <w:rsid w:val="0070139B"/>
    <w:rsid w:val="007028C7"/>
    <w:rsid w:val="00704462"/>
    <w:rsid w:val="00704B7C"/>
    <w:rsid w:val="00710C7E"/>
    <w:rsid w:val="007170CA"/>
    <w:rsid w:val="0072240D"/>
    <w:rsid w:val="00724E5A"/>
    <w:rsid w:val="00733DE0"/>
    <w:rsid w:val="007357C5"/>
    <w:rsid w:val="0074032D"/>
    <w:rsid w:val="00740D25"/>
    <w:rsid w:val="00741328"/>
    <w:rsid w:val="00754C67"/>
    <w:rsid w:val="00756C02"/>
    <w:rsid w:val="00756F76"/>
    <w:rsid w:val="00765562"/>
    <w:rsid w:val="007679B9"/>
    <w:rsid w:val="0077292C"/>
    <w:rsid w:val="00773C6A"/>
    <w:rsid w:val="00776572"/>
    <w:rsid w:val="0077738D"/>
    <w:rsid w:val="007774C2"/>
    <w:rsid w:val="00784F62"/>
    <w:rsid w:val="00787D28"/>
    <w:rsid w:val="0079000C"/>
    <w:rsid w:val="00790D93"/>
    <w:rsid w:val="00791CD7"/>
    <w:rsid w:val="007933BB"/>
    <w:rsid w:val="0079430D"/>
    <w:rsid w:val="0079754C"/>
    <w:rsid w:val="007A1395"/>
    <w:rsid w:val="007B19CE"/>
    <w:rsid w:val="007B2C73"/>
    <w:rsid w:val="007B4A7C"/>
    <w:rsid w:val="007B7C23"/>
    <w:rsid w:val="007C0255"/>
    <w:rsid w:val="007C09C8"/>
    <w:rsid w:val="007C0C22"/>
    <w:rsid w:val="007C13ED"/>
    <w:rsid w:val="007C2707"/>
    <w:rsid w:val="007C6F7F"/>
    <w:rsid w:val="007D1A51"/>
    <w:rsid w:val="007D3572"/>
    <w:rsid w:val="007D501A"/>
    <w:rsid w:val="007D6651"/>
    <w:rsid w:val="007E3F65"/>
    <w:rsid w:val="007E5253"/>
    <w:rsid w:val="007E57A5"/>
    <w:rsid w:val="007E585A"/>
    <w:rsid w:val="007E68F6"/>
    <w:rsid w:val="007E6EF9"/>
    <w:rsid w:val="007F0511"/>
    <w:rsid w:val="007F2AE5"/>
    <w:rsid w:val="007F4F3D"/>
    <w:rsid w:val="007F6AB0"/>
    <w:rsid w:val="0080329B"/>
    <w:rsid w:val="00803805"/>
    <w:rsid w:val="0080582D"/>
    <w:rsid w:val="0080756C"/>
    <w:rsid w:val="00823491"/>
    <w:rsid w:val="0082596A"/>
    <w:rsid w:val="00831204"/>
    <w:rsid w:val="00831208"/>
    <w:rsid w:val="00835A02"/>
    <w:rsid w:val="00842339"/>
    <w:rsid w:val="008429CF"/>
    <w:rsid w:val="008446E2"/>
    <w:rsid w:val="00847E19"/>
    <w:rsid w:val="00850CD3"/>
    <w:rsid w:val="0085112C"/>
    <w:rsid w:val="00855857"/>
    <w:rsid w:val="00857BAB"/>
    <w:rsid w:val="008601A9"/>
    <w:rsid w:val="00861E43"/>
    <w:rsid w:val="0086450A"/>
    <w:rsid w:val="00865B0D"/>
    <w:rsid w:val="00871B33"/>
    <w:rsid w:val="00872949"/>
    <w:rsid w:val="008729C2"/>
    <w:rsid w:val="00876AA8"/>
    <w:rsid w:val="0088256B"/>
    <w:rsid w:val="00887874"/>
    <w:rsid w:val="008941DB"/>
    <w:rsid w:val="00894C85"/>
    <w:rsid w:val="008A16EA"/>
    <w:rsid w:val="008A7D1A"/>
    <w:rsid w:val="008B6162"/>
    <w:rsid w:val="008C04DF"/>
    <w:rsid w:val="008C1971"/>
    <w:rsid w:val="008D2CAF"/>
    <w:rsid w:val="008D3ACE"/>
    <w:rsid w:val="008D51CC"/>
    <w:rsid w:val="008D5307"/>
    <w:rsid w:val="008E4F95"/>
    <w:rsid w:val="008F01C0"/>
    <w:rsid w:val="008F4D52"/>
    <w:rsid w:val="008F4E41"/>
    <w:rsid w:val="008F5C36"/>
    <w:rsid w:val="00902751"/>
    <w:rsid w:val="0090408D"/>
    <w:rsid w:val="00904E6B"/>
    <w:rsid w:val="00906EEC"/>
    <w:rsid w:val="00914204"/>
    <w:rsid w:val="0091549D"/>
    <w:rsid w:val="00915C7E"/>
    <w:rsid w:val="00921892"/>
    <w:rsid w:val="00922606"/>
    <w:rsid w:val="00922D31"/>
    <w:rsid w:val="0092559F"/>
    <w:rsid w:val="00931141"/>
    <w:rsid w:val="00935665"/>
    <w:rsid w:val="00935B30"/>
    <w:rsid w:val="00936A4E"/>
    <w:rsid w:val="00941580"/>
    <w:rsid w:val="00944E0C"/>
    <w:rsid w:val="00950D81"/>
    <w:rsid w:val="00951B95"/>
    <w:rsid w:val="009543EB"/>
    <w:rsid w:val="009623AB"/>
    <w:rsid w:val="00967C7D"/>
    <w:rsid w:val="009705E0"/>
    <w:rsid w:val="00970A6B"/>
    <w:rsid w:val="00975E13"/>
    <w:rsid w:val="009763C4"/>
    <w:rsid w:val="009803F1"/>
    <w:rsid w:val="009844F7"/>
    <w:rsid w:val="00984E72"/>
    <w:rsid w:val="0099079E"/>
    <w:rsid w:val="00990C95"/>
    <w:rsid w:val="00995FFD"/>
    <w:rsid w:val="009A45B0"/>
    <w:rsid w:val="009A6A6F"/>
    <w:rsid w:val="009A7ED9"/>
    <w:rsid w:val="009B1B69"/>
    <w:rsid w:val="009B6C31"/>
    <w:rsid w:val="009C470D"/>
    <w:rsid w:val="009C638B"/>
    <w:rsid w:val="009D3626"/>
    <w:rsid w:val="009D68FB"/>
    <w:rsid w:val="009D6CDC"/>
    <w:rsid w:val="009E04B3"/>
    <w:rsid w:val="009E0DFC"/>
    <w:rsid w:val="009E5B74"/>
    <w:rsid w:val="009E7C14"/>
    <w:rsid w:val="009F0C36"/>
    <w:rsid w:val="009F419C"/>
    <w:rsid w:val="009F43E0"/>
    <w:rsid w:val="009F69D9"/>
    <w:rsid w:val="00A029BC"/>
    <w:rsid w:val="00A03900"/>
    <w:rsid w:val="00A055A5"/>
    <w:rsid w:val="00A06703"/>
    <w:rsid w:val="00A11A6E"/>
    <w:rsid w:val="00A12A7C"/>
    <w:rsid w:val="00A1330E"/>
    <w:rsid w:val="00A139BE"/>
    <w:rsid w:val="00A26250"/>
    <w:rsid w:val="00A26455"/>
    <w:rsid w:val="00A35242"/>
    <w:rsid w:val="00A36676"/>
    <w:rsid w:val="00A375DC"/>
    <w:rsid w:val="00A402A1"/>
    <w:rsid w:val="00A4146A"/>
    <w:rsid w:val="00A44175"/>
    <w:rsid w:val="00A46E32"/>
    <w:rsid w:val="00A50D22"/>
    <w:rsid w:val="00A512C3"/>
    <w:rsid w:val="00A542B0"/>
    <w:rsid w:val="00A571FE"/>
    <w:rsid w:val="00A60395"/>
    <w:rsid w:val="00A6287E"/>
    <w:rsid w:val="00A76CE0"/>
    <w:rsid w:val="00A77C2C"/>
    <w:rsid w:val="00A80062"/>
    <w:rsid w:val="00A856EB"/>
    <w:rsid w:val="00A9022E"/>
    <w:rsid w:val="00A9451E"/>
    <w:rsid w:val="00A95C01"/>
    <w:rsid w:val="00AA1165"/>
    <w:rsid w:val="00AA3F31"/>
    <w:rsid w:val="00AA4625"/>
    <w:rsid w:val="00AA6B92"/>
    <w:rsid w:val="00AB19C7"/>
    <w:rsid w:val="00AB1F1A"/>
    <w:rsid w:val="00AC079B"/>
    <w:rsid w:val="00AC4F34"/>
    <w:rsid w:val="00AC6EC2"/>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F3D"/>
    <w:rsid w:val="00B432A0"/>
    <w:rsid w:val="00B433B1"/>
    <w:rsid w:val="00B4738B"/>
    <w:rsid w:val="00B4793D"/>
    <w:rsid w:val="00B517F7"/>
    <w:rsid w:val="00B52AFC"/>
    <w:rsid w:val="00B52EFE"/>
    <w:rsid w:val="00B60DCA"/>
    <w:rsid w:val="00B63064"/>
    <w:rsid w:val="00B63C73"/>
    <w:rsid w:val="00B672B3"/>
    <w:rsid w:val="00B76DB6"/>
    <w:rsid w:val="00B778BC"/>
    <w:rsid w:val="00B77DBF"/>
    <w:rsid w:val="00B810DF"/>
    <w:rsid w:val="00B81FBB"/>
    <w:rsid w:val="00B902B9"/>
    <w:rsid w:val="00B92C59"/>
    <w:rsid w:val="00B931E1"/>
    <w:rsid w:val="00B95BFE"/>
    <w:rsid w:val="00B96C22"/>
    <w:rsid w:val="00B972D3"/>
    <w:rsid w:val="00B977D9"/>
    <w:rsid w:val="00BA1705"/>
    <w:rsid w:val="00BA2132"/>
    <w:rsid w:val="00BB0252"/>
    <w:rsid w:val="00BB4389"/>
    <w:rsid w:val="00BB61BE"/>
    <w:rsid w:val="00BC2797"/>
    <w:rsid w:val="00BC4227"/>
    <w:rsid w:val="00BD1366"/>
    <w:rsid w:val="00BD3419"/>
    <w:rsid w:val="00BD43E5"/>
    <w:rsid w:val="00BD59E3"/>
    <w:rsid w:val="00BD63C0"/>
    <w:rsid w:val="00BD7FD7"/>
    <w:rsid w:val="00BE0315"/>
    <w:rsid w:val="00BE05F0"/>
    <w:rsid w:val="00BE1772"/>
    <w:rsid w:val="00BE1DEB"/>
    <w:rsid w:val="00BF0E8E"/>
    <w:rsid w:val="00BF16E5"/>
    <w:rsid w:val="00BF1A7F"/>
    <w:rsid w:val="00BF3861"/>
    <w:rsid w:val="00BF45BB"/>
    <w:rsid w:val="00C002FD"/>
    <w:rsid w:val="00C00F37"/>
    <w:rsid w:val="00C03F51"/>
    <w:rsid w:val="00C10CC7"/>
    <w:rsid w:val="00C11C58"/>
    <w:rsid w:val="00C13225"/>
    <w:rsid w:val="00C14C86"/>
    <w:rsid w:val="00C15B3B"/>
    <w:rsid w:val="00C229F8"/>
    <w:rsid w:val="00C322F1"/>
    <w:rsid w:val="00C33284"/>
    <w:rsid w:val="00C352BB"/>
    <w:rsid w:val="00C371FA"/>
    <w:rsid w:val="00C46F61"/>
    <w:rsid w:val="00C47BB2"/>
    <w:rsid w:val="00C51C28"/>
    <w:rsid w:val="00C53456"/>
    <w:rsid w:val="00C545C5"/>
    <w:rsid w:val="00C60C2D"/>
    <w:rsid w:val="00C70043"/>
    <w:rsid w:val="00C735FB"/>
    <w:rsid w:val="00C73861"/>
    <w:rsid w:val="00C7432C"/>
    <w:rsid w:val="00C75791"/>
    <w:rsid w:val="00C76304"/>
    <w:rsid w:val="00C764F3"/>
    <w:rsid w:val="00C83B2D"/>
    <w:rsid w:val="00C84955"/>
    <w:rsid w:val="00C86467"/>
    <w:rsid w:val="00C942C1"/>
    <w:rsid w:val="00C95C72"/>
    <w:rsid w:val="00C96B86"/>
    <w:rsid w:val="00C97DF7"/>
    <w:rsid w:val="00CA0560"/>
    <w:rsid w:val="00CA1A6A"/>
    <w:rsid w:val="00CA6108"/>
    <w:rsid w:val="00CB766B"/>
    <w:rsid w:val="00CC356D"/>
    <w:rsid w:val="00CD109D"/>
    <w:rsid w:val="00CD1590"/>
    <w:rsid w:val="00CD1E9D"/>
    <w:rsid w:val="00CD2A27"/>
    <w:rsid w:val="00CD6ABB"/>
    <w:rsid w:val="00CE5CF2"/>
    <w:rsid w:val="00D00A5D"/>
    <w:rsid w:val="00D00A87"/>
    <w:rsid w:val="00D02F2F"/>
    <w:rsid w:val="00D13087"/>
    <w:rsid w:val="00D16FA0"/>
    <w:rsid w:val="00D17472"/>
    <w:rsid w:val="00D21B9F"/>
    <w:rsid w:val="00D23838"/>
    <w:rsid w:val="00D2481A"/>
    <w:rsid w:val="00D2604C"/>
    <w:rsid w:val="00D26DCE"/>
    <w:rsid w:val="00D44DE3"/>
    <w:rsid w:val="00D5130A"/>
    <w:rsid w:val="00D51769"/>
    <w:rsid w:val="00D522D8"/>
    <w:rsid w:val="00D52359"/>
    <w:rsid w:val="00D5491C"/>
    <w:rsid w:val="00D554E8"/>
    <w:rsid w:val="00D5748E"/>
    <w:rsid w:val="00D574D6"/>
    <w:rsid w:val="00D612A9"/>
    <w:rsid w:val="00D66935"/>
    <w:rsid w:val="00D712DF"/>
    <w:rsid w:val="00D80021"/>
    <w:rsid w:val="00D80F8F"/>
    <w:rsid w:val="00D8681F"/>
    <w:rsid w:val="00D8724C"/>
    <w:rsid w:val="00D938C1"/>
    <w:rsid w:val="00D9522E"/>
    <w:rsid w:val="00D96183"/>
    <w:rsid w:val="00DA2494"/>
    <w:rsid w:val="00DA39AB"/>
    <w:rsid w:val="00DA47A8"/>
    <w:rsid w:val="00DA5235"/>
    <w:rsid w:val="00DA66E4"/>
    <w:rsid w:val="00DB206B"/>
    <w:rsid w:val="00DB3592"/>
    <w:rsid w:val="00DB37F3"/>
    <w:rsid w:val="00DB3D26"/>
    <w:rsid w:val="00DB4C93"/>
    <w:rsid w:val="00DB7618"/>
    <w:rsid w:val="00DC3F8A"/>
    <w:rsid w:val="00DD46E9"/>
    <w:rsid w:val="00DE0D00"/>
    <w:rsid w:val="00DE16CD"/>
    <w:rsid w:val="00DE2CB8"/>
    <w:rsid w:val="00DE6492"/>
    <w:rsid w:val="00DF280B"/>
    <w:rsid w:val="00DF28B7"/>
    <w:rsid w:val="00DF4847"/>
    <w:rsid w:val="00DF68C0"/>
    <w:rsid w:val="00DF7F5A"/>
    <w:rsid w:val="00E00FFD"/>
    <w:rsid w:val="00E04C02"/>
    <w:rsid w:val="00E0500F"/>
    <w:rsid w:val="00E053B2"/>
    <w:rsid w:val="00E139D5"/>
    <w:rsid w:val="00E14CA5"/>
    <w:rsid w:val="00E152DF"/>
    <w:rsid w:val="00E22D1B"/>
    <w:rsid w:val="00E235F5"/>
    <w:rsid w:val="00E23783"/>
    <w:rsid w:val="00E251E0"/>
    <w:rsid w:val="00E26411"/>
    <w:rsid w:val="00E307B6"/>
    <w:rsid w:val="00E37EDE"/>
    <w:rsid w:val="00E41AD6"/>
    <w:rsid w:val="00E42017"/>
    <w:rsid w:val="00E42730"/>
    <w:rsid w:val="00E46268"/>
    <w:rsid w:val="00E55854"/>
    <w:rsid w:val="00E628AD"/>
    <w:rsid w:val="00E64339"/>
    <w:rsid w:val="00E677BD"/>
    <w:rsid w:val="00E70C44"/>
    <w:rsid w:val="00E72B6E"/>
    <w:rsid w:val="00E7372F"/>
    <w:rsid w:val="00E8384E"/>
    <w:rsid w:val="00E872A7"/>
    <w:rsid w:val="00E93197"/>
    <w:rsid w:val="00E95B0E"/>
    <w:rsid w:val="00EA19E9"/>
    <w:rsid w:val="00EA369D"/>
    <w:rsid w:val="00EA411E"/>
    <w:rsid w:val="00EA5D20"/>
    <w:rsid w:val="00EA641F"/>
    <w:rsid w:val="00EA6A5A"/>
    <w:rsid w:val="00EB0E72"/>
    <w:rsid w:val="00EB19E0"/>
    <w:rsid w:val="00EB2A94"/>
    <w:rsid w:val="00EB5A80"/>
    <w:rsid w:val="00EB7AF3"/>
    <w:rsid w:val="00EC07DD"/>
    <w:rsid w:val="00EC0D7C"/>
    <w:rsid w:val="00EC3652"/>
    <w:rsid w:val="00EC70A6"/>
    <w:rsid w:val="00EC7F14"/>
    <w:rsid w:val="00EE1F4D"/>
    <w:rsid w:val="00EE220A"/>
    <w:rsid w:val="00EE2853"/>
    <w:rsid w:val="00EE3D5E"/>
    <w:rsid w:val="00EE77C8"/>
    <w:rsid w:val="00EF0776"/>
    <w:rsid w:val="00EF4902"/>
    <w:rsid w:val="00EF5D36"/>
    <w:rsid w:val="00EF66FC"/>
    <w:rsid w:val="00F0135B"/>
    <w:rsid w:val="00F02153"/>
    <w:rsid w:val="00F02E73"/>
    <w:rsid w:val="00F10140"/>
    <w:rsid w:val="00F11BAF"/>
    <w:rsid w:val="00F11CE3"/>
    <w:rsid w:val="00F159BB"/>
    <w:rsid w:val="00F16808"/>
    <w:rsid w:val="00F16FDF"/>
    <w:rsid w:val="00F17DCE"/>
    <w:rsid w:val="00F210FF"/>
    <w:rsid w:val="00F22750"/>
    <w:rsid w:val="00F238B0"/>
    <w:rsid w:val="00F23CA1"/>
    <w:rsid w:val="00F2401A"/>
    <w:rsid w:val="00F2646F"/>
    <w:rsid w:val="00F27E65"/>
    <w:rsid w:val="00F30A2C"/>
    <w:rsid w:val="00F37721"/>
    <w:rsid w:val="00F405C9"/>
    <w:rsid w:val="00F40A19"/>
    <w:rsid w:val="00F414CD"/>
    <w:rsid w:val="00F414F8"/>
    <w:rsid w:val="00F44FA1"/>
    <w:rsid w:val="00F47626"/>
    <w:rsid w:val="00F47CAB"/>
    <w:rsid w:val="00F50275"/>
    <w:rsid w:val="00F505C7"/>
    <w:rsid w:val="00F51366"/>
    <w:rsid w:val="00F54824"/>
    <w:rsid w:val="00F566F6"/>
    <w:rsid w:val="00F56CE1"/>
    <w:rsid w:val="00F60441"/>
    <w:rsid w:val="00F629DA"/>
    <w:rsid w:val="00F62D01"/>
    <w:rsid w:val="00F62EE5"/>
    <w:rsid w:val="00F669C5"/>
    <w:rsid w:val="00F72DEA"/>
    <w:rsid w:val="00F76C7F"/>
    <w:rsid w:val="00F77934"/>
    <w:rsid w:val="00F803B0"/>
    <w:rsid w:val="00F80E14"/>
    <w:rsid w:val="00F80E25"/>
    <w:rsid w:val="00F869B7"/>
    <w:rsid w:val="00F9005C"/>
    <w:rsid w:val="00F904AE"/>
    <w:rsid w:val="00F91A1A"/>
    <w:rsid w:val="00FA0966"/>
    <w:rsid w:val="00FA1030"/>
    <w:rsid w:val="00FA6905"/>
    <w:rsid w:val="00FA7A01"/>
    <w:rsid w:val="00FB03E9"/>
    <w:rsid w:val="00FB13E6"/>
    <w:rsid w:val="00FB4456"/>
    <w:rsid w:val="00FB5D74"/>
    <w:rsid w:val="00FB670E"/>
    <w:rsid w:val="00FC3A0E"/>
    <w:rsid w:val="00FC4659"/>
    <w:rsid w:val="00FC4B44"/>
    <w:rsid w:val="00FD002E"/>
    <w:rsid w:val="00FD0A3A"/>
    <w:rsid w:val="00FD16AF"/>
    <w:rsid w:val="00FD1F4D"/>
    <w:rsid w:val="00FD2A3E"/>
    <w:rsid w:val="00FD7077"/>
    <w:rsid w:val="00FE036D"/>
    <w:rsid w:val="00FE4A8D"/>
    <w:rsid w:val="00FE5BBC"/>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6C43FE1"/>
  <w15:docId w15:val="{5E793ED2-D8E0-4453-95C0-EF9DE56B1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unhideWhenUsed/>
    <w:rsid w:val="000D0F17"/>
    <w:pPr>
      <w:tabs>
        <w:tab w:val="center" w:pos="4252"/>
        <w:tab w:val="right" w:pos="8504"/>
      </w:tabs>
    </w:pPr>
  </w:style>
  <w:style w:type="character" w:customStyle="1" w:styleId="CabealhoChar">
    <w:name w:val="Cabeçalho Char"/>
    <w:basedOn w:val="Fontepargpadro"/>
    <w:link w:val="Cabealho"/>
    <w:uiPriority w:val="99"/>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table" w:styleId="Tabelacomgrade">
    <w:name w:val="Table Grid"/>
    <w:basedOn w:val="Tabelanormal"/>
    <w:rsid w:val="00F168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an">
    <w:name w:val="bola n"/>
    <w:basedOn w:val="Normal"/>
    <w:rsid w:val="00F16808"/>
    <w:pPr>
      <w:numPr>
        <w:numId w:val="27"/>
      </w:numPr>
      <w:spacing w:before="120" w:after="120"/>
      <w:jc w:val="both"/>
    </w:pPr>
    <w:rPr>
      <w:rFonts w:ascii="Arial" w:hAnsi="Arial"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2459244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4F6EE-82BE-4180-8F4C-29A135E18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TotalTime>
  <Pages>13</Pages>
  <Words>4431</Words>
  <Characters>23933</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Carol</cp:lastModifiedBy>
  <cp:revision>3</cp:revision>
  <cp:lastPrinted>2010-11-03T19:07:00Z</cp:lastPrinted>
  <dcterms:created xsi:type="dcterms:W3CDTF">2016-06-01T16:55:00Z</dcterms:created>
  <dcterms:modified xsi:type="dcterms:W3CDTF">2016-06-02T20:15:00Z</dcterms:modified>
</cp:coreProperties>
</file>