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before="120" w:line="276" w:lineRule="auto"/>
        <w:ind w:left="0" w:firstLine="0"/>
        <w:jc w:val="center"/>
        <w:rPr>
          <w:b w:val="1"/>
          <w:color w:val="000000"/>
        </w:rPr>
      </w:pPr>
      <w:r w:rsidDel="00000000" w:rsidR="00000000" w:rsidRPr="00000000">
        <w:rPr>
          <w:b w:val="1"/>
          <w:color w:val="000000"/>
          <w:rtl w:val="0"/>
        </w:rPr>
        <w:t xml:space="preserve">ATA DE REGISTRO DE PREÇOS </w:t>
      </w:r>
      <w:r w:rsidDel="00000000" w:rsidR="00000000" w:rsidRPr="00000000">
        <w:rPr>
          <w:rtl w:val="0"/>
        </w:rPr>
        <w:t xml:space="preserve">N.º 08/2020</w:t>
      </w:r>
      <w:r w:rsidDel="00000000" w:rsidR="00000000" w:rsidRPr="00000000">
        <w:rPr>
          <w:rtl w:val="0"/>
        </w:rPr>
      </w:r>
    </w:p>
    <w:p w:rsidR="00000000" w:rsidDel="00000000" w:rsidP="00000000" w:rsidRDefault="00000000" w:rsidRPr="00000000" w14:paraId="00000002">
      <w:pPr>
        <w:jc w:val="center"/>
        <w:rPr/>
      </w:pPr>
      <w:r w:rsidDel="00000000" w:rsidR="00000000" w:rsidRPr="00000000">
        <w:rPr>
          <w:b w:val="1"/>
          <w:rtl w:val="0"/>
        </w:rPr>
        <w:t xml:space="preserve">(PRESTAÇÃO DE SERVIÇOS)</w:t>
      </w:r>
      <w:r w:rsidDel="00000000" w:rsidR="00000000" w:rsidRPr="00000000">
        <w:rPr>
          <w:rtl w:val="0"/>
        </w:rPr>
      </w:r>
    </w:p>
    <w:p w:rsidR="00000000" w:rsidDel="00000000" w:rsidP="00000000" w:rsidRDefault="00000000" w:rsidRPr="00000000" w14:paraId="00000003">
      <w:pPr>
        <w:widowControl w:val="0"/>
        <w:ind w:right="-30"/>
        <w:jc w:val="both"/>
        <w:rPr>
          <w:sz w:val="22"/>
          <w:szCs w:val="22"/>
        </w:rPr>
      </w:pPr>
      <w:r w:rsidDel="00000000" w:rsidR="00000000" w:rsidRPr="00000000">
        <w:rPr>
          <w:rtl w:val="0"/>
        </w:rPr>
      </w:r>
    </w:p>
    <w:p w:rsidR="00000000" w:rsidDel="00000000" w:rsidP="00000000" w:rsidRDefault="00000000" w:rsidRPr="00000000" w14:paraId="00000004">
      <w:pPr>
        <w:widowControl w:val="0"/>
        <w:tabs>
          <w:tab w:val="center" w:pos="4779"/>
          <w:tab w:val="right" w:pos="9198"/>
        </w:tabs>
        <w:ind w:right="-28"/>
        <w:jc w:val="both"/>
        <w:rPr/>
      </w:pPr>
      <w:r w:rsidDel="00000000" w:rsidR="00000000" w:rsidRPr="00000000">
        <w:rPr>
          <w:rtl w:val="0"/>
        </w:rPr>
      </w:r>
    </w:p>
    <w:p w:rsidR="00000000" w:rsidDel="00000000" w:rsidP="00000000" w:rsidRDefault="00000000" w:rsidRPr="00000000" w14:paraId="00000005">
      <w:pPr>
        <w:widowControl w:val="0"/>
        <w:tabs>
          <w:tab w:val="center" w:pos="4779"/>
          <w:tab w:val="right" w:pos="9198"/>
        </w:tabs>
        <w:ind w:right="-28"/>
        <w:jc w:val="both"/>
        <w:rPr/>
      </w:pPr>
      <w:r w:rsidDel="00000000" w:rsidR="00000000" w:rsidRPr="00000000">
        <w:rPr>
          <w:rtl w:val="0"/>
        </w:rPr>
        <w:t xml:space="preserve">O </w:t>
      </w:r>
      <w:r w:rsidDel="00000000" w:rsidR="00000000" w:rsidRPr="00000000">
        <w:rPr>
          <w:b w:val="1"/>
          <w:sz w:val="22"/>
          <w:szCs w:val="22"/>
          <w:rtl w:val="0"/>
        </w:rPr>
        <w:t xml:space="preserve">INSTITUTO FEDERAL DE EDUCAÇÃO, CIÊNCIA E TECNOLOGIA DO SUDESTE DE MINAS GERAIS – </w:t>
      </w:r>
      <w:r w:rsidDel="00000000" w:rsidR="00000000" w:rsidRPr="00000000">
        <w:rPr>
          <w:b w:val="1"/>
          <w:i w:val="1"/>
          <w:sz w:val="22"/>
          <w:szCs w:val="22"/>
          <w:rtl w:val="0"/>
        </w:rPr>
        <w:t xml:space="preserve">CAMPUS</w:t>
      </w:r>
      <w:r w:rsidDel="00000000" w:rsidR="00000000" w:rsidRPr="00000000">
        <w:rPr>
          <w:b w:val="1"/>
          <w:sz w:val="22"/>
          <w:szCs w:val="22"/>
          <w:rtl w:val="0"/>
        </w:rPr>
        <w:t xml:space="preserve"> JUIZ DE FORA</w:t>
      </w:r>
      <w:r w:rsidDel="00000000" w:rsidR="00000000" w:rsidRPr="00000000">
        <w:rPr>
          <w:rtl w:val="0"/>
        </w:rPr>
        <w:t xml:space="preserve">, com sede no(a) rua</w:t>
      </w:r>
      <w:r w:rsidDel="00000000" w:rsidR="00000000" w:rsidRPr="00000000">
        <w:rPr>
          <w:b w:val="1"/>
          <w:sz w:val="22"/>
          <w:szCs w:val="22"/>
          <w:rtl w:val="0"/>
        </w:rPr>
        <w:t xml:space="preserve"> Bernardo Mascarenhas, 1283, bairro Fábrica, Juiz de Fora – MG, CEP 36.080-210</w:t>
      </w:r>
      <w:r w:rsidDel="00000000" w:rsidR="00000000" w:rsidRPr="00000000">
        <w:rPr>
          <w:rtl w:val="0"/>
        </w:rPr>
        <w:t xml:space="preserve">, na cidade de Juiz de Fora, inscrito(a) no CNPJ/MF sob o nº 10.723.648/0004-92, neste ato representado(a) pelo(a) Diretor Geral Prof. Sebastião Sérgio de Oliveira, nomeado (a) pela Portaria nº 569 de 18 de Maio de 2017, publicada no D.O.U. em 19 de Maio de 2017, inscrito no CPF sob o n° 247.339.976, portador da Carteira de Identidade no M2877676, considerando o julgamento da licitação na modalidade de pregão, na forma eletrônica, para REGISTRO DE PREÇOS nº 07/2020, publicada no </w:t>
      </w:r>
      <w:r w:rsidDel="00000000" w:rsidR="00000000" w:rsidRPr="00000000">
        <w:rPr>
          <w:b w:val="1"/>
          <w:rtl w:val="0"/>
        </w:rPr>
        <w:t xml:space="preserve">DOU dia 03/08/2020</w:t>
      </w:r>
      <w:r w:rsidDel="00000000" w:rsidR="00000000" w:rsidRPr="00000000">
        <w:rPr>
          <w:rtl w:val="0"/>
        </w:rPr>
        <w:t xml:space="preserve">, processo administrativo nº </w:t>
      </w:r>
      <w:r w:rsidDel="00000000" w:rsidR="00000000" w:rsidRPr="00000000">
        <w:rPr>
          <w:b w:val="1"/>
          <w:rtl w:val="0"/>
        </w:rPr>
        <w:t xml:space="preserve">23225.000637/2020-19</w:t>
      </w:r>
      <w:r w:rsidDel="00000000" w:rsidR="00000000" w:rsidRPr="00000000">
        <w:rPr>
          <w:rtl w:val="0"/>
        </w:rPr>
        <w:t xml:space="preserve">, RESOLVE registrar os preços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Decreto nº 7.892, de 23 de janeiro de 2013, e em conformidade com as disposições a seguir:</w:t>
      </w:r>
    </w:p>
    <w:p w:rsidR="00000000" w:rsidDel="00000000" w:rsidP="00000000" w:rsidRDefault="00000000" w:rsidRPr="00000000" w14:paraId="00000006">
      <w:pPr>
        <w:widowControl w:val="0"/>
        <w:tabs>
          <w:tab w:val="center" w:pos="4779"/>
          <w:tab w:val="right" w:pos="9198"/>
        </w:tabs>
        <w:ind w:right="-28"/>
        <w:jc w:val="both"/>
        <w:rPr/>
      </w:pPr>
      <w:r w:rsidDel="00000000" w:rsidR="00000000" w:rsidRPr="00000000">
        <w:rPr>
          <w:rtl w:val="0"/>
        </w:rPr>
      </w:r>
    </w:p>
    <w:p w:rsidR="00000000" w:rsidDel="00000000" w:rsidP="00000000" w:rsidRDefault="00000000" w:rsidRPr="00000000" w14:paraId="00000007">
      <w:pPr>
        <w:keepNext w:val="1"/>
        <w:keepLines w:val="1"/>
        <w:widowControl w:val="0"/>
        <w:numPr>
          <w:ilvl w:val="0"/>
          <w:numId w:val="1"/>
        </w:numPr>
        <w:pBdr>
          <w:top w:space="0" w:sz="0" w:val="nil"/>
          <w:left w:space="0" w:sz="0" w:val="nil"/>
          <w:bottom w:space="0" w:sz="0" w:val="nil"/>
          <w:right w:space="0" w:sz="0" w:val="nil"/>
          <w:between w:space="0" w:sz="0" w:val="nil"/>
        </w:pBdr>
        <w:shd w:fill="auto" w:val="clear"/>
        <w:spacing w:after="120" w:before="480" w:line="276" w:lineRule="auto"/>
        <w:ind w:left="360" w:right="0" w:hanging="360"/>
        <w:jc w:val="both"/>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DO OBJETO</w:t>
      </w:r>
      <w:r w:rsidDel="00000000" w:rsidR="00000000" w:rsidRPr="00000000">
        <w:rPr>
          <w:rtl w:val="0"/>
        </w:rPr>
      </w:r>
    </w:p>
    <w:p w:rsidR="00000000" w:rsidDel="00000000" w:rsidP="00000000" w:rsidRDefault="00000000" w:rsidRPr="00000000" w14:paraId="00000008">
      <w:pPr>
        <w:numPr>
          <w:ilvl w:val="1"/>
          <w:numId w:val="1"/>
        </w:numPr>
        <w:spacing w:after="120" w:before="120" w:line="276" w:lineRule="auto"/>
        <w:ind w:left="425" w:firstLine="0"/>
        <w:jc w:val="both"/>
        <w:rPr/>
      </w:pPr>
      <w:r w:rsidDel="00000000" w:rsidR="00000000" w:rsidRPr="00000000">
        <w:rPr>
          <w:rtl w:val="0"/>
        </w:rPr>
        <w:t xml:space="preserve">A presente Ata tem por objeto o registro de preços para a eventual prestação de serviço de </w:t>
      </w:r>
      <w:r w:rsidDel="00000000" w:rsidR="00000000" w:rsidRPr="00000000">
        <w:rPr>
          <w:b w:val="1"/>
          <w:rtl w:val="0"/>
        </w:rPr>
        <w:t xml:space="preserve">Eventos</w:t>
      </w:r>
      <w:r w:rsidDel="00000000" w:rsidR="00000000" w:rsidRPr="00000000">
        <w:rPr>
          <w:rtl w:val="0"/>
        </w:rPr>
        <w:t xml:space="preserve"> , especificado(s) no(s) </w:t>
      </w:r>
      <w:r w:rsidDel="00000000" w:rsidR="00000000" w:rsidRPr="00000000">
        <w:rPr>
          <w:b w:val="1"/>
          <w:rtl w:val="0"/>
        </w:rPr>
        <w:t xml:space="preserve">grupos 12, 27 e 32</w:t>
      </w:r>
      <w:r w:rsidDel="00000000" w:rsidR="00000000" w:rsidRPr="00000000">
        <w:rPr>
          <w:rtl w:val="0"/>
        </w:rPr>
        <w:t xml:space="preserve"> do Encarte A Termo de Referência, anexo I do edital de </w:t>
      </w:r>
      <w:r w:rsidDel="00000000" w:rsidR="00000000" w:rsidRPr="00000000">
        <w:rPr>
          <w:i w:val="1"/>
          <w:rtl w:val="0"/>
        </w:rPr>
        <w:t xml:space="preserve">Pregão</w:t>
      </w:r>
      <w:r w:rsidDel="00000000" w:rsidR="00000000" w:rsidRPr="00000000">
        <w:rPr>
          <w:rtl w:val="0"/>
        </w:rPr>
        <w:t xml:space="preserve"> nº 07/2020, que é parte integrante desta Ata, assim como a proposta vencedora, independentemente de transcrição.</w:t>
      </w:r>
    </w:p>
    <w:p w:rsidR="00000000" w:rsidDel="00000000" w:rsidP="00000000" w:rsidRDefault="00000000" w:rsidRPr="00000000" w14:paraId="00000009">
      <w:pPr>
        <w:keepNext w:val="1"/>
        <w:keepLines w:val="1"/>
        <w:widowControl w:val="0"/>
        <w:numPr>
          <w:ilvl w:val="0"/>
          <w:numId w:val="1"/>
        </w:numPr>
        <w:pBdr>
          <w:top w:space="0" w:sz="0" w:val="nil"/>
          <w:left w:space="0" w:sz="0" w:val="nil"/>
          <w:bottom w:space="0" w:sz="0" w:val="nil"/>
          <w:right w:space="0" w:sz="0" w:val="nil"/>
          <w:between w:space="0" w:sz="0" w:val="nil"/>
        </w:pBdr>
        <w:shd w:fill="auto" w:val="clear"/>
        <w:spacing w:after="120" w:before="480" w:line="276" w:lineRule="auto"/>
        <w:ind w:left="360" w:right="0" w:hanging="360"/>
        <w:jc w:val="both"/>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DOS PREÇOS, ESPECIFICAÇÕES E QUANTITATIVOS</w:t>
      </w:r>
      <w:r w:rsidDel="00000000" w:rsidR="00000000" w:rsidRPr="00000000">
        <w:rPr>
          <w:rtl w:val="0"/>
        </w:rPr>
      </w:r>
    </w:p>
    <w:p w:rsidR="00000000" w:rsidDel="00000000" w:rsidP="00000000" w:rsidRDefault="00000000" w:rsidRPr="00000000" w14:paraId="0000000A">
      <w:pPr>
        <w:numPr>
          <w:ilvl w:val="1"/>
          <w:numId w:val="1"/>
        </w:numPr>
        <w:spacing w:after="120" w:before="120" w:line="276" w:lineRule="auto"/>
        <w:ind w:left="425" w:firstLine="0"/>
        <w:jc w:val="both"/>
        <w:rPr/>
      </w:pPr>
      <w:r w:rsidDel="00000000" w:rsidR="00000000" w:rsidRPr="00000000">
        <w:rPr>
          <w:rtl w:val="0"/>
        </w:rPr>
        <w:t xml:space="preserve">O preço registrado, as especificações do objeto e as demais condições ofertadas na(s) proposta(s) são as que seguem: </w:t>
      </w:r>
    </w:p>
    <w:p w:rsidR="00000000" w:rsidDel="00000000" w:rsidP="00000000" w:rsidRDefault="00000000" w:rsidRPr="00000000" w14:paraId="0000000B">
      <w:pPr>
        <w:widowControl w:val="0"/>
        <w:tabs>
          <w:tab w:val="left" w:pos="2850"/>
        </w:tabs>
        <w:ind w:left="792" w:firstLine="0"/>
        <w:jc w:val="both"/>
        <w:rPr>
          <w:sz w:val="22"/>
          <w:szCs w:val="22"/>
        </w:rPr>
      </w:pPr>
      <w:r w:rsidDel="00000000" w:rsidR="00000000" w:rsidRPr="00000000">
        <w:rPr>
          <w:sz w:val="22"/>
          <w:szCs w:val="22"/>
          <w:rtl w:val="0"/>
        </w:rPr>
        <w:tab/>
      </w:r>
    </w:p>
    <w:tbl>
      <w:tblPr>
        <w:tblStyle w:val="Table1"/>
        <w:tblW w:w="9720.0" w:type="dxa"/>
        <w:jc w:val="left"/>
        <w:tblInd w:w="-372.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400"/>
      </w:tblPr>
      <w:tblGrid>
        <w:gridCol w:w="765"/>
        <w:gridCol w:w="615"/>
        <w:gridCol w:w="4965"/>
        <w:gridCol w:w="1125"/>
        <w:gridCol w:w="900"/>
        <w:gridCol w:w="1350"/>
        <w:tblGridChange w:id="0">
          <w:tblGrid>
            <w:gridCol w:w="765"/>
            <w:gridCol w:w="615"/>
            <w:gridCol w:w="4965"/>
            <w:gridCol w:w="1125"/>
            <w:gridCol w:w="900"/>
            <w:gridCol w:w="1350"/>
          </w:tblGrid>
        </w:tblGridChange>
      </w:tblGrid>
      <w:tr>
        <w:trPr>
          <w:trHeight w:val="200" w:hRule="atLeast"/>
        </w:trPr>
        <w:tc>
          <w:tcPr>
            <w:gridSpan w:val="6"/>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0C">
            <w:pPr>
              <w:widowControl w:val="0"/>
              <w:spacing w:line="276" w:lineRule="auto"/>
              <w:jc w:val="center"/>
              <w:rPr>
                <w:b w:val="1"/>
                <w:sz w:val="18"/>
                <w:szCs w:val="18"/>
              </w:rPr>
            </w:pPr>
            <w:r w:rsidDel="00000000" w:rsidR="00000000" w:rsidRPr="00000000">
              <w:rPr>
                <w:rtl w:val="0"/>
              </w:rPr>
            </w:r>
          </w:p>
          <w:p w:rsidR="00000000" w:rsidDel="00000000" w:rsidP="00000000" w:rsidRDefault="00000000" w:rsidRPr="00000000" w14:paraId="0000000D">
            <w:pPr>
              <w:widowControl w:val="0"/>
              <w:spacing w:line="276" w:lineRule="auto"/>
              <w:jc w:val="center"/>
              <w:rPr>
                <w:b w:val="1"/>
                <w:sz w:val="18"/>
                <w:szCs w:val="18"/>
              </w:rPr>
            </w:pPr>
            <w:r w:rsidDel="00000000" w:rsidR="00000000" w:rsidRPr="00000000">
              <w:rPr>
                <w:b w:val="1"/>
                <w:sz w:val="18"/>
                <w:szCs w:val="18"/>
                <w:rtl w:val="0"/>
              </w:rPr>
              <w:t xml:space="preserve">Profox Networks Soluções Eireli - EPP CNPJ: 18.782.546/0001-07</w:t>
            </w:r>
          </w:p>
          <w:p w:rsidR="00000000" w:rsidDel="00000000" w:rsidP="00000000" w:rsidRDefault="00000000" w:rsidRPr="00000000" w14:paraId="0000000E">
            <w:pPr>
              <w:widowControl w:val="0"/>
              <w:spacing w:line="276" w:lineRule="auto"/>
              <w:jc w:val="center"/>
              <w:rPr>
                <w:sz w:val="18"/>
                <w:szCs w:val="18"/>
              </w:rPr>
            </w:pPr>
            <w:r w:rsidDel="00000000" w:rsidR="00000000" w:rsidRPr="00000000">
              <w:rPr>
                <w:sz w:val="18"/>
                <w:szCs w:val="18"/>
                <w:rtl w:val="0"/>
              </w:rPr>
              <w:t xml:space="preserve"> Q Quadra 1 Conjunto A Lote 06 Sala B – ITAPOA I, Brasília-DF, CEP: 71.590-203</w:t>
            </w:r>
          </w:p>
          <w:p w:rsidR="00000000" w:rsidDel="00000000" w:rsidP="00000000" w:rsidRDefault="00000000" w:rsidRPr="00000000" w14:paraId="0000000F">
            <w:pPr>
              <w:widowControl w:val="0"/>
              <w:spacing w:line="276" w:lineRule="auto"/>
              <w:jc w:val="center"/>
              <w:rPr>
                <w:sz w:val="18"/>
                <w:szCs w:val="18"/>
              </w:rPr>
            </w:pPr>
            <w:r w:rsidDel="00000000" w:rsidR="00000000" w:rsidRPr="00000000">
              <w:rPr>
                <w:sz w:val="18"/>
                <w:szCs w:val="18"/>
                <w:rtl w:val="0"/>
              </w:rPr>
              <w:t xml:space="preserve">Contato: (61) 3368-8699 Email: licitacao@profoxnetworks.com.br</w:t>
            </w:r>
          </w:p>
          <w:p w:rsidR="00000000" w:rsidDel="00000000" w:rsidP="00000000" w:rsidRDefault="00000000" w:rsidRPr="00000000" w14:paraId="00000010">
            <w:pPr>
              <w:widowControl w:val="0"/>
              <w:spacing w:line="276" w:lineRule="auto"/>
              <w:jc w:val="center"/>
              <w:rPr>
                <w:i w:val="1"/>
                <w:color w:val="ff0000"/>
                <w:sz w:val="18"/>
                <w:szCs w:val="18"/>
              </w:rPr>
            </w:pPr>
            <w:r w:rsidDel="00000000" w:rsidR="00000000" w:rsidRPr="00000000">
              <w:rPr>
                <w:sz w:val="18"/>
                <w:szCs w:val="18"/>
                <w:rtl w:val="0"/>
              </w:rPr>
              <w:t xml:space="preserve">Representante legal: José Manoel Bezerra CPF: 795.958.124-04</w:t>
            </w:r>
            <w:r w:rsidDel="00000000" w:rsidR="00000000" w:rsidRPr="00000000">
              <w:rPr>
                <w:rtl w:val="0"/>
              </w:rPr>
            </w:r>
          </w:p>
          <w:p w:rsidR="00000000" w:rsidDel="00000000" w:rsidP="00000000" w:rsidRDefault="00000000" w:rsidRPr="00000000" w14:paraId="00000011">
            <w:pPr>
              <w:widowControl w:val="0"/>
              <w:jc w:val="center"/>
              <w:rPr>
                <w:sz w:val="18"/>
                <w:szCs w:val="18"/>
              </w:rPr>
            </w:pPr>
            <w:r w:rsidDel="00000000" w:rsidR="00000000" w:rsidRPr="00000000">
              <w:rPr>
                <w:rtl w:val="0"/>
              </w:rPr>
            </w:r>
          </w:p>
        </w:tc>
      </w:tr>
      <w:t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7">
            <w:pPr>
              <w:widowControl w:val="0"/>
              <w:jc w:val="center"/>
              <w:rPr>
                <w:color w:val="000000"/>
                <w:sz w:val="18"/>
                <w:szCs w:val="18"/>
              </w:rPr>
            </w:pPr>
            <w:r w:rsidDel="00000000" w:rsidR="00000000" w:rsidRPr="00000000">
              <w:rPr>
                <w:sz w:val="18"/>
                <w:szCs w:val="18"/>
                <w:rtl w:val="0"/>
              </w:rPr>
              <w:t xml:space="preserve">Grupo</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8">
            <w:pPr>
              <w:widowControl w:val="0"/>
              <w:jc w:val="center"/>
              <w:rPr>
                <w:color w:val="000000"/>
                <w:sz w:val="18"/>
                <w:szCs w:val="18"/>
              </w:rPr>
            </w:pPr>
            <w:r w:rsidDel="00000000" w:rsidR="00000000" w:rsidRPr="00000000">
              <w:rPr>
                <w:color w:val="000000"/>
                <w:sz w:val="18"/>
                <w:szCs w:val="18"/>
                <w:rtl w:val="0"/>
              </w:rPr>
              <w:t xml:space="preserve">I</w:t>
            </w:r>
            <w:r w:rsidDel="00000000" w:rsidR="00000000" w:rsidRPr="00000000">
              <w:rPr>
                <w:sz w:val="18"/>
                <w:szCs w:val="18"/>
                <w:rtl w:val="0"/>
              </w:rPr>
              <w:t xml:space="preserve">tem</w:t>
            </w:r>
            <w:r w:rsidDel="00000000" w:rsidR="00000000" w:rsidRPr="00000000">
              <w:rPr>
                <w:rtl w:val="0"/>
              </w:rPr>
            </w:r>
          </w:p>
          <w:p w:rsidR="00000000" w:rsidDel="00000000" w:rsidP="00000000" w:rsidRDefault="00000000" w:rsidRPr="00000000" w14:paraId="00000019">
            <w:pPr>
              <w:widowControl w:val="0"/>
              <w:jc w:val="center"/>
              <w:rPr>
                <w:color w:val="000000"/>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A">
            <w:pPr>
              <w:jc w:val="center"/>
              <w:rPr>
                <w:color w:val="000000"/>
                <w:sz w:val="18"/>
                <w:szCs w:val="18"/>
              </w:rPr>
            </w:pPr>
            <w:r w:rsidDel="00000000" w:rsidR="00000000" w:rsidRPr="00000000">
              <w:rPr>
                <w:color w:val="000000"/>
                <w:sz w:val="18"/>
                <w:szCs w:val="18"/>
                <w:rtl w:val="0"/>
              </w:rPr>
              <w:t xml:space="preserve">DESCRIÇÃO/</w:t>
            </w:r>
          </w:p>
          <w:p w:rsidR="00000000" w:rsidDel="00000000" w:rsidP="00000000" w:rsidRDefault="00000000" w:rsidRPr="00000000" w14:paraId="0000001B">
            <w:pPr>
              <w:widowControl w:val="0"/>
              <w:jc w:val="center"/>
              <w:rPr>
                <w:color w:val="000000"/>
                <w:sz w:val="18"/>
                <w:szCs w:val="18"/>
              </w:rPr>
            </w:pPr>
            <w:r w:rsidDel="00000000" w:rsidR="00000000" w:rsidRPr="00000000">
              <w:rPr>
                <w:color w:val="000000"/>
                <w:sz w:val="18"/>
                <w:szCs w:val="18"/>
                <w:rtl w:val="0"/>
              </w:rPr>
              <w:t xml:space="preserve">ESPECIFICAÇÃO</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C">
            <w:pPr>
              <w:widowControl w:val="0"/>
              <w:jc w:val="center"/>
              <w:rPr>
                <w:sz w:val="18"/>
                <w:szCs w:val="18"/>
              </w:rPr>
            </w:pPr>
            <w:r w:rsidDel="00000000" w:rsidR="00000000" w:rsidRPr="00000000">
              <w:rPr>
                <w:sz w:val="18"/>
                <w:szCs w:val="18"/>
                <w:rtl w:val="0"/>
              </w:rPr>
              <w:t xml:space="preserve">Unidade de Medida</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D">
            <w:pPr>
              <w:widowControl w:val="0"/>
              <w:jc w:val="center"/>
              <w:rPr>
                <w:sz w:val="18"/>
                <w:szCs w:val="18"/>
              </w:rPr>
            </w:pPr>
            <w:r w:rsidDel="00000000" w:rsidR="00000000" w:rsidRPr="00000000">
              <w:rPr>
                <w:sz w:val="18"/>
                <w:szCs w:val="18"/>
                <w:rtl w:val="0"/>
              </w:rPr>
              <w:t xml:space="preserve">Quant</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E">
            <w:pPr>
              <w:widowControl w:val="0"/>
              <w:jc w:val="center"/>
              <w:rPr>
                <w:color w:val="000000"/>
                <w:sz w:val="18"/>
                <w:szCs w:val="18"/>
              </w:rPr>
            </w:pPr>
            <w:r w:rsidDel="00000000" w:rsidR="00000000" w:rsidRPr="00000000">
              <w:rPr>
                <w:sz w:val="18"/>
                <w:szCs w:val="18"/>
                <w:rtl w:val="0"/>
              </w:rPr>
              <w:t xml:space="preserve">Valor Unitário </w:t>
            </w:r>
            <w:r w:rsidDel="00000000" w:rsidR="00000000" w:rsidRPr="00000000">
              <w:rPr>
                <w:rtl w:val="0"/>
              </w:rPr>
            </w:r>
          </w:p>
        </w:tc>
      </w:tr>
      <w:tr>
        <w:trPr>
          <w:trHeight w:val="380" w:hRule="atLeast"/>
        </w:trPr>
        <w:tc>
          <w:tcPr>
            <w:vMerge w:val="restart"/>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1F">
            <w:pPr>
              <w:widowControl w:val="0"/>
              <w:spacing w:after="120" w:line="276" w:lineRule="auto"/>
              <w:jc w:val="center"/>
              <w:rPr>
                <w:sz w:val="18"/>
                <w:szCs w:val="18"/>
              </w:rPr>
            </w:pPr>
            <w:r w:rsidDel="00000000" w:rsidR="00000000" w:rsidRPr="00000000">
              <w:rPr>
                <w:rtl w:val="0"/>
              </w:rPr>
            </w:r>
          </w:p>
          <w:p w:rsidR="00000000" w:rsidDel="00000000" w:rsidP="00000000" w:rsidRDefault="00000000" w:rsidRPr="00000000" w14:paraId="00000020">
            <w:pPr>
              <w:widowControl w:val="0"/>
              <w:spacing w:after="120" w:line="276" w:lineRule="auto"/>
              <w:jc w:val="center"/>
              <w:rPr>
                <w:sz w:val="18"/>
                <w:szCs w:val="18"/>
              </w:rPr>
            </w:pPr>
            <w:r w:rsidDel="00000000" w:rsidR="00000000" w:rsidRPr="00000000">
              <w:rPr>
                <w:sz w:val="18"/>
                <w:szCs w:val="18"/>
                <w:rtl w:val="0"/>
              </w:rPr>
              <w:t xml:space="preserve">12</w:t>
            </w:r>
          </w:p>
          <w:p w:rsidR="00000000" w:rsidDel="00000000" w:rsidP="00000000" w:rsidRDefault="00000000" w:rsidRPr="00000000" w14:paraId="00000021">
            <w:pPr>
              <w:widowControl w:val="0"/>
              <w:spacing w:after="120" w:line="276" w:lineRule="auto"/>
              <w:jc w:val="center"/>
              <w:rPr>
                <w:sz w:val="18"/>
                <w:szCs w:val="18"/>
              </w:rPr>
            </w:pPr>
            <w:r w:rsidDel="00000000" w:rsidR="00000000" w:rsidRPr="00000000">
              <w:rPr>
                <w:rtl w:val="0"/>
              </w:rPr>
            </w:r>
          </w:p>
          <w:p w:rsidR="00000000" w:rsidDel="00000000" w:rsidP="00000000" w:rsidRDefault="00000000" w:rsidRPr="00000000" w14:paraId="00000022">
            <w:pPr>
              <w:widowControl w:val="0"/>
              <w:spacing w:after="120" w:line="276" w:lineRule="auto"/>
              <w:jc w:val="center"/>
              <w:rPr>
                <w:sz w:val="18"/>
                <w:szCs w:val="18"/>
              </w:rPr>
            </w:pPr>
            <w:r w:rsidDel="00000000" w:rsidR="00000000" w:rsidRPr="00000000">
              <w:rPr>
                <w:rtl w:val="0"/>
              </w:rPr>
            </w:r>
          </w:p>
          <w:p w:rsidR="00000000" w:rsidDel="00000000" w:rsidP="00000000" w:rsidRDefault="00000000" w:rsidRPr="00000000" w14:paraId="00000023">
            <w:pPr>
              <w:widowControl w:val="0"/>
              <w:spacing w:after="120" w:line="276" w:lineRule="auto"/>
              <w:jc w:val="center"/>
              <w:rPr>
                <w:sz w:val="18"/>
                <w:szCs w:val="18"/>
              </w:rPr>
            </w:pPr>
            <w:r w:rsidDel="00000000" w:rsidR="00000000" w:rsidRPr="00000000">
              <w:rPr>
                <w:rtl w:val="0"/>
              </w:rPr>
            </w:r>
          </w:p>
          <w:p w:rsidR="00000000" w:rsidDel="00000000" w:rsidP="00000000" w:rsidRDefault="00000000" w:rsidRPr="00000000" w14:paraId="00000024">
            <w:pPr>
              <w:widowControl w:val="0"/>
              <w:spacing w:after="120" w:line="276" w:lineRule="auto"/>
              <w:jc w:val="center"/>
              <w:rPr>
                <w:sz w:val="18"/>
                <w:szCs w:val="18"/>
              </w:rPr>
            </w:pPr>
            <w:r w:rsidDel="00000000" w:rsidR="00000000" w:rsidRPr="00000000">
              <w:rPr>
                <w:rtl w:val="0"/>
              </w:rPr>
            </w:r>
          </w:p>
          <w:p w:rsidR="00000000" w:rsidDel="00000000" w:rsidP="00000000" w:rsidRDefault="00000000" w:rsidRPr="00000000" w14:paraId="00000025">
            <w:pPr>
              <w:widowControl w:val="0"/>
              <w:spacing w:after="120" w:line="276" w:lineRule="auto"/>
              <w:jc w:val="center"/>
              <w:rPr>
                <w:sz w:val="18"/>
                <w:szCs w:val="18"/>
              </w:rPr>
            </w:pPr>
            <w:r w:rsidDel="00000000" w:rsidR="00000000" w:rsidRPr="00000000">
              <w:rPr>
                <w:rtl w:val="0"/>
              </w:rPr>
            </w:r>
          </w:p>
          <w:p w:rsidR="00000000" w:rsidDel="00000000" w:rsidP="00000000" w:rsidRDefault="00000000" w:rsidRPr="00000000" w14:paraId="00000026">
            <w:pPr>
              <w:widowControl w:val="0"/>
              <w:spacing w:after="120" w:line="276" w:lineRule="auto"/>
              <w:jc w:val="center"/>
              <w:rPr>
                <w:sz w:val="18"/>
                <w:szCs w:val="18"/>
              </w:rPr>
            </w:pPr>
            <w:r w:rsidDel="00000000" w:rsidR="00000000" w:rsidRPr="00000000">
              <w:rPr>
                <w:rtl w:val="0"/>
              </w:rPr>
            </w:r>
          </w:p>
          <w:p w:rsidR="00000000" w:rsidDel="00000000" w:rsidP="00000000" w:rsidRDefault="00000000" w:rsidRPr="00000000" w14:paraId="00000027">
            <w:pPr>
              <w:widowControl w:val="0"/>
              <w:spacing w:after="120" w:line="276" w:lineRule="auto"/>
              <w:jc w:val="center"/>
              <w:rPr>
                <w:sz w:val="18"/>
                <w:szCs w:val="18"/>
              </w:rPr>
            </w:pPr>
            <w:r w:rsidDel="00000000" w:rsidR="00000000" w:rsidRPr="00000000">
              <w:rPr>
                <w:sz w:val="18"/>
                <w:szCs w:val="18"/>
                <w:rtl w:val="0"/>
              </w:rPr>
              <w:t xml:space="preserve">12</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28">
            <w:pPr>
              <w:widowControl w:val="0"/>
              <w:spacing w:after="120" w:line="276" w:lineRule="auto"/>
              <w:jc w:val="center"/>
              <w:rPr>
                <w:sz w:val="18"/>
                <w:szCs w:val="18"/>
              </w:rPr>
            </w:pPr>
            <w:r w:rsidDel="00000000" w:rsidR="00000000" w:rsidRPr="00000000">
              <w:rPr>
                <w:sz w:val="18"/>
                <w:szCs w:val="18"/>
                <w:rtl w:val="0"/>
              </w:rPr>
              <w:t xml:space="preserve">95</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29">
            <w:pPr>
              <w:widowControl w:val="0"/>
              <w:spacing w:after="120" w:line="276" w:lineRule="auto"/>
              <w:rPr>
                <w:sz w:val="18"/>
                <w:szCs w:val="18"/>
              </w:rPr>
            </w:pPr>
            <w:r w:rsidDel="00000000" w:rsidR="00000000" w:rsidRPr="00000000">
              <w:rPr>
                <w:sz w:val="18"/>
                <w:szCs w:val="18"/>
                <w:rtl w:val="0"/>
              </w:rPr>
              <w:t xml:space="preserve">Gravação e reprodução em CD-DVD: gravação dos eventos em CD / DVD, em ótima qualidade de áudio e vídeo, com no mínimo duas câmeras digitais. A gravação compreenderá todos os insumos e equipamentos necessários e deverá ser entregue em duas cópias em mídia digital editada, no prazo de até 15 dias do término do evento. </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2A">
            <w:pPr>
              <w:widowControl w:val="0"/>
              <w:spacing w:after="120" w:line="276" w:lineRule="auto"/>
              <w:rPr>
                <w:sz w:val="18"/>
                <w:szCs w:val="18"/>
              </w:rPr>
            </w:pPr>
            <w:r w:rsidDel="00000000" w:rsidR="00000000" w:rsidRPr="00000000">
              <w:rPr>
                <w:sz w:val="18"/>
                <w:szCs w:val="18"/>
                <w:rtl w:val="0"/>
              </w:rPr>
              <w:t xml:space="preserve">Unidade</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2B">
            <w:pPr>
              <w:widowControl w:val="0"/>
              <w:spacing w:after="120" w:line="276" w:lineRule="auto"/>
              <w:rPr>
                <w:color w:val="000000"/>
                <w:sz w:val="18"/>
                <w:szCs w:val="18"/>
              </w:rPr>
            </w:pPr>
            <w:r w:rsidDel="00000000" w:rsidR="00000000" w:rsidRPr="00000000">
              <w:rPr>
                <w:sz w:val="18"/>
                <w:szCs w:val="18"/>
                <w:rtl w:val="0"/>
              </w:rPr>
              <w:t xml:space="preserve">9</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2C">
            <w:pPr>
              <w:widowControl w:val="0"/>
              <w:spacing w:after="120" w:line="276" w:lineRule="auto"/>
              <w:rPr>
                <w:color w:val="000000"/>
                <w:sz w:val="18"/>
                <w:szCs w:val="18"/>
              </w:rPr>
            </w:pPr>
            <w:r w:rsidDel="00000000" w:rsidR="00000000" w:rsidRPr="00000000">
              <w:rPr>
                <w:sz w:val="18"/>
                <w:szCs w:val="18"/>
                <w:rtl w:val="0"/>
              </w:rPr>
              <w:t xml:space="preserve">R$ 1.000,00</w:t>
            </w:r>
            <w:r w:rsidDel="00000000" w:rsidR="00000000" w:rsidRPr="00000000">
              <w:rPr>
                <w:rtl w:val="0"/>
              </w:rPr>
            </w:r>
          </w:p>
        </w:tc>
      </w:tr>
      <w:tr>
        <w:trPr>
          <w:trHeight w:val="380" w:hRule="atLeast"/>
        </w:trPr>
        <w:tc>
          <w:tcPr>
            <w:vMerge w:val="continue"/>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2D">
            <w:pPr>
              <w:widowControl w:val="0"/>
              <w:spacing w:after="0" w:before="0" w:line="240" w:lineRule="auto"/>
              <w:ind w:left="0" w:firstLine="0"/>
              <w:jc w:val="center"/>
              <w:rPr>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2E">
            <w:pPr>
              <w:widowControl w:val="0"/>
              <w:spacing w:after="120" w:line="276" w:lineRule="auto"/>
              <w:jc w:val="center"/>
              <w:rPr>
                <w:sz w:val="18"/>
                <w:szCs w:val="18"/>
              </w:rPr>
            </w:pPr>
            <w:r w:rsidDel="00000000" w:rsidR="00000000" w:rsidRPr="00000000">
              <w:rPr>
                <w:sz w:val="18"/>
                <w:szCs w:val="18"/>
                <w:rtl w:val="0"/>
              </w:rPr>
              <w:t xml:space="preserve">96</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2F">
            <w:pPr>
              <w:widowControl w:val="0"/>
              <w:spacing w:after="120" w:line="276" w:lineRule="auto"/>
              <w:rPr>
                <w:sz w:val="18"/>
                <w:szCs w:val="18"/>
              </w:rPr>
            </w:pPr>
            <w:r w:rsidDel="00000000" w:rsidR="00000000" w:rsidRPr="00000000">
              <w:rPr>
                <w:sz w:val="18"/>
                <w:szCs w:val="18"/>
                <w:rtl w:val="0"/>
              </w:rPr>
              <w:t xml:space="preserve">Transmissão simultânea para telão: transmissão simultânea das filmagens do evento para uma tela de projeção, com imagens tanto do que acontece no palco quanto da plateia. </w:t>
            </w:r>
          </w:p>
        </w:tc>
        <w:tc>
          <w:tcPr>
            <w:tcMar>
              <w:top w:w="100.0" w:type="dxa"/>
              <w:left w:w="100.0" w:type="dxa"/>
              <w:bottom w:w="100.0" w:type="dxa"/>
              <w:right w:w="100.0" w:type="dxa"/>
            </w:tcMar>
            <w:vAlign w:val="center"/>
          </w:tcPr>
          <w:p w:rsidR="00000000" w:rsidDel="00000000" w:rsidP="00000000" w:rsidRDefault="00000000" w:rsidRPr="00000000" w14:paraId="00000030">
            <w:pPr>
              <w:widowControl w:val="0"/>
              <w:spacing w:after="120" w:line="276" w:lineRule="auto"/>
              <w:rPr>
                <w:sz w:val="18"/>
                <w:szCs w:val="18"/>
              </w:rPr>
            </w:pPr>
            <w:r w:rsidDel="00000000" w:rsidR="00000000" w:rsidRPr="00000000">
              <w:rPr>
                <w:sz w:val="18"/>
                <w:szCs w:val="18"/>
                <w:rtl w:val="0"/>
              </w:rPr>
              <w:t xml:space="preserve">Diária de 8h</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31">
            <w:pPr>
              <w:widowControl w:val="0"/>
              <w:spacing w:after="120" w:line="276" w:lineRule="auto"/>
              <w:rPr>
                <w:color w:val="000000"/>
                <w:sz w:val="18"/>
                <w:szCs w:val="18"/>
              </w:rPr>
            </w:pPr>
            <w:r w:rsidDel="00000000" w:rsidR="00000000" w:rsidRPr="00000000">
              <w:rPr>
                <w:sz w:val="18"/>
                <w:szCs w:val="18"/>
                <w:rtl w:val="0"/>
              </w:rPr>
              <w:t xml:space="preserve">9</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32">
            <w:pPr>
              <w:widowControl w:val="0"/>
              <w:spacing w:after="120" w:line="276" w:lineRule="auto"/>
              <w:rPr>
                <w:color w:val="000000"/>
                <w:sz w:val="18"/>
                <w:szCs w:val="18"/>
              </w:rPr>
            </w:pPr>
            <w:r w:rsidDel="00000000" w:rsidR="00000000" w:rsidRPr="00000000">
              <w:rPr>
                <w:sz w:val="18"/>
                <w:szCs w:val="18"/>
                <w:rtl w:val="0"/>
              </w:rPr>
              <w:t xml:space="preserve">R$ 1.000,00</w:t>
            </w:r>
            <w:r w:rsidDel="00000000" w:rsidR="00000000" w:rsidRPr="00000000">
              <w:rPr>
                <w:rtl w:val="0"/>
              </w:rPr>
            </w:r>
          </w:p>
        </w:tc>
      </w:tr>
      <w:tr>
        <w:trPr>
          <w:trHeight w:val="1515" w:hRule="atLeast"/>
        </w:trPr>
        <w:tc>
          <w:tcPr>
            <w:vMerge w:val="continue"/>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33">
            <w:pPr>
              <w:widowControl w:val="0"/>
              <w:spacing w:after="0" w:before="0" w:line="240" w:lineRule="auto"/>
              <w:ind w:left="0" w:firstLine="0"/>
              <w:jc w:val="center"/>
              <w:rPr>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34">
            <w:pPr>
              <w:widowControl w:val="0"/>
              <w:spacing w:after="120" w:line="276" w:lineRule="auto"/>
              <w:jc w:val="center"/>
              <w:rPr>
                <w:sz w:val="18"/>
                <w:szCs w:val="18"/>
              </w:rPr>
            </w:pPr>
            <w:r w:rsidDel="00000000" w:rsidR="00000000" w:rsidRPr="00000000">
              <w:rPr>
                <w:sz w:val="18"/>
                <w:szCs w:val="18"/>
                <w:rtl w:val="0"/>
              </w:rPr>
              <w:t xml:space="preserve">97</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35">
            <w:pPr>
              <w:widowControl w:val="0"/>
              <w:spacing w:after="120" w:line="276" w:lineRule="auto"/>
              <w:rPr>
                <w:sz w:val="18"/>
                <w:szCs w:val="18"/>
              </w:rPr>
            </w:pPr>
            <w:r w:rsidDel="00000000" w:rsidR="00000000" w:rsidRPr="00000000">
              <w:rPr>
                <w:sz w:val="18"/>
                <w:szCs w:val="18"/>
                <w:rtl w:val="0"/>
              </w:rPr>
              <w:t xml:space="preserve">Gravação e edição de vídeos institucionais: roteirização, direção, gravação e edição (com legendas, entretítulos e efeitos especiais) de vídeos institucionais de até cinco minutos em sua versão final, de acordo com as orientações da contratante.</w:t>
            </w:r>
          </w:p>
        </w:tc>
        <w:tc>
          <w:tcPr>
            <w:tcMar>
              <w:top w:w="100.0" w:type="dxa"/>
              <w:left w:w="100.0" w:type="dxa"/>
              <w:bottom w:w="100.0" w:type="dxa"/>
              <w:right w:w="100.0" w:type="dxa"/>
            </w:tcMar>
            <w:vAlign w:val="center"/>
          </w:tcPr>
          <w:p w:rsidR="00000000" w:rsidDel="00000000" w:rsidP="00000000" w:rsidRDefault="00000000" w:rsidRPr="00000000" w14:paraId="00000036">
            <w:pPr>
              <w:widowControl w:val="0"/>
              <w:spacing w:after="120" w:line="276" w:lineRule="auto"/>
              <w:rPr>
                <w:sz w:val="18"/>
                <w:szCs w:val="18"/>
              </w:rPr>
            </w:pPr>
            <w:r w:rsidDel="00000000" w:rsidR="00000000" w:rsidRPr="00000000">
              <w:rPr>
                <w:sz w:val="18"/>
                <w:szCs w:val="18"/>
                <w:rtl w:val="0"/>
              </w:rPr>
              <w:t xml:space="preserve">Unidade</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37">
            <w:pPr>
              <w:widowControl w:val="0"/>
              <w:spacing w:after="120" w:line="276" w:lineRule="auto"/>
              <w:rPr>
                <w:color w:val="000000"/>
                <w:sz w:val="18"/>
                <w:szCs w:val="18"/>
              </w:rPr>
            </w:pPr>
            <w:r w:rsidDel="00000000" w:rsidR="00000000" w:rsidRPr="00000000">
              <w:rPr>
                <w:sz w:val="18"/>
                <w:szCs w:val="18"/>
                <w:rtl w:val="0"/>
              </w:rPr>
              <w:t xml:space="preserve">1</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38">
            <w:pPr>
              <w:widowControl w:val="0"/>
              <w:spacing w:after="120" w:line="276" w:lineRule="auto"/>
              <w:rPr>
                <w:color w:val="000000"/>
                <w:sz w:val="18"/>
                <w:szCs w:val="18"/>
              </w:rPr>
            </w:pPr>
            <w:r w:rsidDel="00000000" w:rsidR="00000000" w:rsidRPr="00000000">
              <w:rPr>
                <w:sz w:val="18"/>
                <w:szCs w:val="18"/>
                <w:rtl w:val="0"/>
              </w:rPr>
              <w:t xml:space="preserve">R$ 5.000,00</w:t>
            </w:r>
            <w:r w:rsidDel="00000000" w:rsidR="00000000" w:rsidRPr="00000000">
              <w:rPr>
                <w:rtl w:val="0"/>
              </w:rPr>
            </w:r>
          </w:p>
        </w:tc>
      </w:tr>
      <w:tr>
        <w:trPr>
          <w:trHeight w:val="380" w:hRule="atLeast"/>
        </w:trPr>
        <w:tc>
          <w:tcPr>
            <w:vMerge w:val="restart"/>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39">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3A">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3B">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3C">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3D">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3E">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3F">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40">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41">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42">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43">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44">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45">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46">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47">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48">
            <w:pPr>
              <w:widowControl w:val="0"/>
              <w:spacing w:after="0" w:before="0" w:line="240" w:lineRule="auto"/>
              <w:ind w:left="0" w:firstLine="0"/>
              <w:jc w:val="center"/>
              <w:rPr>
                <w:sz w:val="18"/>
                <w:szCs w:val="18"/>
              </w:rPr>
            </w:pPr>
            <w:r w:rsidDel="00000000" w:rsidR="00000000" w:rsidRPr="00000000">
              <w:rPr>
                <w:sz w:val="18"/>
                <w:szCs w:val="18"/>
                <w:rtl w:val="0"/>
              </w:rPr>
              <w:t xml:space="preserve">27</w:t>
            </w:r>
          </w:p>
          <w:p w:rsidR="00000000" w:rsidDel="00000000" w:rsidP="00000000" w:rsidRDefault="00000000" w:rsidRPr="00000000" w14:paraId="00000049">
            <w:pPr>
              <w:widowControl w:val="0"/>
              <w:spacing w:after="0" w:before="0" w:line="240" w:lineRule="auto"/>
              <w:ind w:left="0" w:firstLine="0"/>
              <w:jc w:val="center"/>
              <w:rPr>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4A">
            <w:pPr>
              <w:widowControl w:val="0"/>
              <w:spacing w:after="120" w:line="276" w:lineRule="auto"/>
              <w:jc w:val="center"/>
              <w:rPr>
                <w:sz w:val="18"/>
                <w:szCs w:val="18"/>
              </w:rPr>
            </w:pPr>
            <w:r w:rsidDel="00000000" w:rsidR="00000000" w:rsidRPr="00000000">
              <w:rPr>
                <w:sz w:val="18"/>
                <w:szCs w:val="18"/>
                <w:rtl w:val="0"/>
              </w:rPr>
              <w:t xml:space="preserve">168</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4B">
            <w:pPr>
              <w:widowControl w:val="0"/>
              <w:spacing w:after="120" w:line="276" w:lineRule="auto"/>
              <w:rPr>
                <w:sz w:val="18"/>
                <w:szCs w:val="18"/>
              </w:rPr>
            </w:pPr>
            <w:r w:rsidDel="00000000" w:rsidR="00000000" w:rsidRPr="00000000">
              <w:rPr>
                <w:sz w:val="18"/>
                <w:szCs w:val="18"/>
                <w:rtl w:val="0"/>
              </w:rPr>
              <w:t xml:space="preserve">Operador de som: profissional capacitado para operacionalizar os equipamentos de som constantes deste Termo de Referência, inclusive atuar como DJ, operando CDJ, nos eventos da Instituição. O serviço deverá ser executado por profissional dinâmico e com experiência na atividade.</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4C">
            <w:pPr>
              <w:widowControl w:val="0"/>
              <w:spacing w:after="120" w:line="276" w:lineRule="auto"/>
              <w:rPr>
                <w:sz w:val="18"/>
                <w:szCs w:val="18"/>
              </w:rPr>
            </w:pPr>
            <w:r w:rsidDel="00000000" w:rsidR="00000000" w:rsidRPr="00000000">
              <w:rPr>
                <w:sz w:val="18"/>
                <w:szCs w:val="18"/>
                <w:rtl w:val="0"/>
              </w:rPr>
              <w:t xml:space="preserve">Diária de 8h</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4D">
            <w:pPr>
              <w:widowControl w:val="0"/>
              <w:spacing w:after="120" w:line="276" w:lineRule="auto"/>
              <w:rPr>
                <w:sz w:val="18"/>
                <w:szCs w:val="18"/>
              </w:rPr>
            </w:pPr>
            <w:r w:rsidDel="00000000" w:rsidR="00000000" w:rsidRPr="00000000">
              <w:rPr>
                <w:sz w:val="18"/>
                <w:szCs w:val="18"/>
                <w:rtl w:val="0"/>
              </w:rPr>
              <w:t xml:space="preserve">5</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E">
            <w:pPr>
              <w:widowControl w:val="0"/>
              <w:spacing w:after="120" w:line="276" w:lineRule="auto"/>
              <w:rPr>
                <w:color w:val="000000"/>
                <w:sz w:val="18"/>
                <w:szCs w:val="18"/>
              </w:rPr>
            </w:pPr>
            <w:r w:rsidDel="00000000" w:rsidR="00000000" w:rsidRPr="00000000">
              <w:rPr>
                <w:sz w:val="18"/>
                <w:szCs w:val="18"/>
                <w:rtl w:val="0"/>
              </w:rPr>
              <w:t xml:space="preserve">R$ 120,00</w:t>
            </w:r>
            <w:r w:rsidDel="00000000" w:rsidR="00000000" w:rsidRPr="00000000">
              <w:rPr>
                <w:rtl w:val="0"/>
              </w:rPr>
            </w:r>
          </w:p>
        </w:tc>
      </w:tr>
      <w:tr>
        <w:trPr>
          <w:trHeight w:val="380" w:hRule="atLeast"/>
        </w:trPr>
        <w:tc>
          <w:tcPr>
            <w:vMerge w:val="continue"/>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4F">
            <w:pPr>
              <w:widowControl w:val="0"/>
              <w:spacing w:after="0" w:before="0" w:line="240" w:lineRule="auto"/>
              <w:ind w:left="0" w:firstLine="0"/>
              <w:jc w:val="center"/>
              <w:rPr>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50">
            <w:pPr>
              <w:widowControl w:val="0"/>
              <w:spacing w:after="120" w:line="276" w:lineRule="auto"/>
              <w:jc w:val="center"/>
              <w:rPr>
                <w:sz w:val="18"/>
                <w:szCs w:val="18"/>
              </w:rPr>
            </w:pPr>
            <w:r w:rsidDel="00000000" w:rsidR="00000000" w:rsidRPr="00000000">
              <w:rPr>
                <w:sz w:val="18"/>
                <w:szCs w:val="18"/>
                <w:rtl w:val="0"/>
              </w:rPr>
              <w:t xml:space="preserve">169</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51">
            <w:pPr>
              <w:widowControl w:val="0"/>
              <w:spacing w:after="120" w:line="276" w:lineRule="auto"/>
              <w:rPr>
                <w:sz w:val="18"/>
                <w:szCs w:val="18"/>
              </w:rPr>
            </w:pPr>
            <w:r w:rsidDel="00000000" w:rsidR="00000000" w:rsidRPr="00000000">
              <w:rPr>
                <w:sz w:val="18"/>
                <w:szCs w:val="18"/>
                <w:rtl w:val="0"/>
              </w:rPr>
              <w:t xml:space="preserve">Operador e técnico de iluminação: profissional capacitado para operacionalizar os equipamentos de iluminação constantes do Termo de Referência. O serviço deverá ser executado por profissional dinâmico e com experiência na atividade.</w:t>
            </w:r>
          </w:p>
        </w:tc>
        <w:tc>
          <w:tcPr>
            <w:tcMar>
              <w:top w:w="100.0" w:type="dxa"/>
              <w:left w:w="100.0" w:type="dxa"/>
              <w:bottom w:w="100.0" w:type="dxa"/>
              <w:right w:w="100.0" w:type="dxa"/>
            </w:tcMar>
            <w:vAlign w:val="center"/>
          </w:tcPr>
          <w:p w:rsidR="00000000" w:rsidDel="00000000" w:rsidP="00000000" w:rsidRDefault="00000000" w:rsidRPr="00000000" w14:paraId="00000052">
            <w:pPr>
              <w:widowControl w:val="0"/>
              <w:spacing w:after="120" w:line="276" w:lineRule="auto"/>
              <w:rPr>
                <w:sz w:val="18"/>
                <w:szCs w:val="18"/>
              </w:rPr>
            </w:pPr>
            <w:r w:rsidDel="00000000" w:rsidR="00000000" w:rsidRPr="00000000">
              <w:rPr>
                <w:sz w:val="18"/>
                <w:szCs w:val="18"/>
                <w:rtl w:val="0"/>
              </w:rPr>
              <w:t xml:space="preserve">Diária de 8h</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53">
            <w:pPr>
              <w:widowControl w:val="0"/>
              <w:spacing w:after="120" w:line="276" w:lineRule="auto"/>
              <w:rPr>
                <w:sz w:val="18"/>
                <w:szCs w:val="18"/>
              </w:rPr>
            </w:pPr>
            <w:r w:rsidDel="00000000" w:rsidR="00000000" w:rsidRPr="00000000">
              <w:rPr>
                <w:sz w:val="18"/>
                <w:szCs w:val="18"/>
                <w:rtl w:val="0"/>
              </w:rPr>
              <w:t xml:space="preserve">5</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54">
            <w:pPr>
              <w:widowControl w:val="0"/>
              <w:spacing w:after="120" w:line="276" w:lineRule="auto"/>
              <w:rPr>
                <w:color w:val="000000"/>
                <w:sz w:val="18"/>
                <w:szCs w:val="18"/>
              </w:rPr>
            </w:pPr>
            <w:r w:rsidDel="00000000" w:rsidR="00000000" w:rsidRPr="00000000">
              <w:rPr>
                <w:sz w:val="18"/>
                <w:szCs w:val="18"/>
                <w:rtl w:val="0"/>
              </w:rPr>
              <w:t xml:space="preserve">R$ 120,00</w:t>
            </w:r>
            <w:r w:rsidDel="00000000" w:rsidR="00000000" w:rsidRPr="00000000">
              <w:rPr>
                <w:rtl w:val="0"/>
              </w:rPr>
            </w:r>
          </w:p>
        </w:tc>
      </w:tr>
      <w:tr>
        <w:trPr>
          <w:trHeight w:val="380" w:hRule="atLeast"/>
        </w:trPr>
        <w:tc>
          <w:tcPr>
            <w:vMerge w:val="continue"/>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55">
            <w:pPr>
              <w:widowControl w:val="0"/>
              <w:spacing w:after="0" w:before="0" w:line="240" w:lineRule="auto"/>
              <w:ind w:left="0" w:firstLine="0"/>
              <w:jc w:val="center"/>
              <w:rPr>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56">
            <w:pPr>
              <w:widowControl w:val="0"/>
              <w:spacing w:after="120" w:line="276" w:lineRule="auto"/>
              <w:jc w:val="center"/>
              <w:rPr>
                <w:sz w:val="18"/>
                <w:szCs w:val="18"/>
              </w:rPr>
            </w:pPr>
            <w:r w:rsidDel="00000000" w:rsidR="00000000" w:rsidRPr="00000000">
              <w:rPr>
                <w:sz w:val="18"/>
                <w:szCs w:val="18"/>
                <w:rtl w:val="0"/>
              </w:rPr>
              <w:t xml:space="preserve">170</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57">
            <w:pPr>
              <w:widowControl w:val="0"/>
              <w:spacing w:after="120" w:line="276" w:lineRule="auto"/>
              <w:rPr>
                <w:sz w:val="18"/>
                <w:szCs w:val="18"/>
              </w:rPr>
            </w:pPr>
            <w:r w:rsidDel="00000000" w:rsidR="00000000" w:rsidRPr="00000000">
              <w:rPr>
                <w:sz w:val="18"/>
                <w:szCs w:val="18"/>
                <w:rtl w:val="0"/>
              </w:rPr>
              <w:t xml:space="preserve">Sistema de sonorização completo para ambientes com até 600 pessoas: mesa de som com, no mínimo, 16 canais, caixas acústicas, cabos e demais equipamentos necessários para atender às especificações do evento.6</w:t>
            </w:r>
          </w:p>
        </w:tc>
        <w:tc>
          <w:tcPr>
            <w:tcMar>
              <w:top w:w="100.0" w:type="dxa"/>
              <w:left w:w="100.0" w:type="dxa"/>
              <w:bottom w:w="100.0" w:type="dxa"/>
              <w:right w:w="100.0" w:type="dxa"/>
            </w:tcMar>
            <w:vAlign w:val="center"/>
          </w:tcPr>
          <w:p w:rsidR="00000000" w:rsidDel="00000000" w:rsidP="00000000" w:rsidRDefault="00000000" w:rsidRPr="00000000" w14:paraId="00000058">
            <w:pPr>
              <w:widowControl w:val="0"/>
              <w:spacing w:after="120" w:line="276" w:lineRule="auto"/>
              <w:rPr>
                <w:sz w:val="18"/>
                <w:szCs w:val="18"/>
              </w:rPr>
            </w:pPr>
            <w:r w:rsidDel="00000000" w:rsidR="00000000" w:rsidRPr="00000000">
              <w:rPr>
                <w:sz w:val="18"/>
                <w:szCs w:val="18"/>
                <w:rtl w:val="0"/>
              </w:rPr>
              <w:t xml:space="preserve">Diária / unidade</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59">
            <w:pPr>
              <w:widowControl w:val="0"/>
              <w:spacing w:after="120" w:line="276" w:lineRule="auto"/>
              <w:rPr>
                <w:sz w:val="18"/>
                <w:szCs w:val="18"/>
              </w:rPr>
            </w:pPr>
            <w:r w:rsidDel="00000000" w:rsidR="00000000" w:rsidRPr="00000000">
              <w:rPr>
                <w:sz w:val="18"/>
                <w:szCs w:val="18"/>
                <w:rtl w:val="0"/>
              </w:rPr>
              <w:t xml:space="preserve">5</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5A">
            <w:pPr>
              <w:widowControl w:val="0"/>
              <w:spacing w:after="120" w:line="276" w:lineRule="auto"/>
              <w:rPr>
                <w:color w:val="000000"/>
                <w:sz w:val="18"/>
                <w:szCs w:val="18"/>
              </w:rPr>
            </w:pPr>
            <w:r w:rsidDel="00000000" w:rsidR="00000000" w:rsidRPr="00000000">
              <w:rPr>
                <w:sz w:val="18"/>
                <w:szCs w:val="18"/>
                <w:rtl w:val="0"/>
              </w:rPr>
              <w:t xml:space="preserve">R$ 1.200,00</w:t>
            </w:r>
            <w:r w:rsidDel="00000000" w:rsidR="00000000" w:rsidRPr="00000000">
              <w:rPr>
                <w:rtl w:val="0"/>
              </w:rPr>
            </w:r>
          </w:p>
        </w:tc>
      </w:tr>
      <w:tr>
        <w:trPr>
          <w:trHeight w:val="380" w:hRule="atLeast"/>
        </w:trPr>
        <w:tc>
          <w:tcPr>
            <w:vMerge w:val="continue"/>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5B">
            <w:pPr>
              <w:widowControl w:val="0"/>
              <w:spacing w:after="0" w:before="0" w:line="240" w:lineRule="auto"/>
              <w:ind w:left="0" w:firstLine="0"/>
              <w:jc w:val="center"/>
              <w:rPr>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5C">
            <w:pPr>
              <w:widowControl w:val="0"/>
              <w:spacing w:after="120" w:line="276" w:lineRule="auto"/>
              <w:jc w:val="center"/>
              <w:rPr>
                <w:sz w:val="18"/>
                <w:szCs w:val="18"/>
              </w:rPr>
            </w:pPr>
            <w:r w:rsidDel="00000000" w:rsidR="00000000" w:rsidRPr="00000000">
              <w:rPr>
                <w:sz w:val="18"/>
                <w:szCs w:val="18"/>
                <w:rtl w:val="0"/>
              </w:rPr>
              <w:t xml:space="preserve">171</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5D">
            <w:pPr>
              <w:widowControl w:val="0"/>
              <w:spacing w:after="120" w:line="276" w:lineRule="auto"/>
              <w:rPr>
                <w:sz w:val="18"/>
                <w:szCs w:val="18"/>
              </w:rPr>
            </w:pPr>
            <w:r w:rsidDel="00000000" w:rsidR="00000000" w:rsidRPr="00000000">
              <w:rPr>
                <w:sz w:val="18"/>
                <w:szCs w:val="18"/>
                <w:rtl w:val="0"/>
              </w:rPr>
              <w:t xml:space="preserve">Sistema de iluminação completo: sistema de iluminação compatível com o espaço escolhido para a realização do evento, com focos de luz presentes em diferentes partes do palco e/ou plateia, acompanhando inclusive os movimentos da(s) pessoa(s) em destaque.</w:t>
            </w:r>
          </w:p>
        </w:tc>
        <w:tc>
          <w:tcPr>
            <w:tcMar>
              <w:top w:w="100.0" w:type="dxa"/>
              <w:left w:w="100.0" w:type="dxa"/>
              <w:bottom w:w="100.0" w:type="dxa"/>
              <w:right w:w="100.0" w:type="dxa"/>
            </w:tcMar>
            <w:vAlign w:val="center"/>
          </w:tcPr>
          <w:p w:rsidR="00000000" w:rsidDel="00000000" w:rsidP="00000000" w:rsidRDefault="00000000" w:rsidRPr="00000000" w14:paraId="0000005E">
            <w:pPr>
              <w:widowControl w:val="0"/>
              <w:spacing w:after="120" w:line="276" w:lineRule="auto"/>
              <w:rPr>
                <w:sz w:val="18"/>
                <w:szCs w:val="18"/>
              </w:rPr>
            </w:pPr>
            <w:r w:rsidDel="00000000" w:rsidR="00000000" w:rsidRPr="00000000">
              <w:rPr>
                <w:sz w:val="18"/>
                <w:szCs w:val="18"/>
                <w:rtl w:val="0"/>
              </w:rPr>
              <w:t xml:space="preserve">Diária / unidade</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5F">
            <w:pPr>
              <w:widowControl w:val="0"/>
              <w:spacing w:after="120" w:line="276" w:lineRule="auto"/>
              <w:rPr>
                <w:sz w:val="18"/>
                <w:szCs w:val="18"/>
              </w:rPr>
            </w:pPr>
            <w:r w:rsidDel="00000000" w:rsidR="00000000" w:rsidRPr="00000000">
              <w:rPr>
                <w:sz w:val="18"/>
                <w:szCs w:val="18"/>
                <w:rtl w:val="0"/>
              </w:rPr>
              <w:t xml:space="preserve">5</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60">
            <w:pPr>
              <w:widowControl w:val="0"/>
              <w:spacing w:after="120" w:line="276" w:lineRule="auto"/>
              <w:rPr>
                <w:color w:val="000000"/>
                <w:sz w:val="18"/>
                <w:szCs w:val="18"/>
              </w:rPr>
            </w:pPr>
            <w:r w:rsidDel="00000000" w:rsidR="00000000" w:rsidRPr="00000000">
              <w:rPr>
                <w:sz w:val="18"/>
                <w:szCs w:val="18"/>
                <w:rtl w:val="0"/>
              </w:rPr>
              <w:t xml:space="preserve">R$ 1.560,00</w:t>
            </w:r>
            <w:r w:rsidDel="00000000" w:rsidR="00000000" w:rsidRPr="00000000">
              <w:rPr>
                <w:rtl w:val="0"/>
              </w:rPr>
            </w:r>
          </w:p>
        </w:tc>
      </w:tr>
      <w:tr>
        <w:trPr>
          <w:trHeight w:val="380" w:hRule="atLeast"/>
        </w:trPr>
        <w:tc>
          <w:tcPr>
            <w:vMerge w:val="restart"/>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61">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62">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63">
            <w:pPr>
              <w:widowControl w:val="0"/>
              <w:spacing w:after="0" w:before="0" w:line="240" w:lineRule="auto"/>
              <w:ind w:left="0" w:firstLine="0"/>
              <w:jc w:val="center"/>
              <w:rPr>
                <w:sz w:val="18"/>
                <w:szCs w:val="18"/>
              </w:rPr>
            </w:pPr>
            <w:r w:rsidDel="00000000" w:rsidR="00000000" w:rsidRPr="00000000">
              <w:rPr>
                <w:sz w:val="18"/>
                <w:szCs w:val="18"/>
                <w:rtl w:val="0"/>
              </w:rPr>
              <w:t xml:space="preserve">32</w:t>
            </w:r>
          </w:p>
          <w:p w:rsidR="00000000" w:rsidDel="00000000" w:rsidP="00000000" w:rsidRDefault="00000000" w:rsidRPr="00000000" w14:paraId="00000064">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65">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66">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67">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68">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69">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6A">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6B">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6C">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6D">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6E">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6F">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70">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71">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72">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73">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74">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75">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76">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77">
            <w:pPr>
              <w:widowControl w:val="0"/>
              <w:spacing w:after="0" w:before="0" w:line="240" w:lineRule="auto"/>
              <w:ind w:left="0" w:firstLine="0"/>
              <w:jc w:val="center"/>
              <w:rPr>
                <w:sz w:val="18"/>
                <w:szCs w:val="18"/>
              </w:rPr>
            </w:pPr>
            <w:r w:rsidDel="00000000" w:rsidR="00000000" w:rsidRPr="00000000">
              <w:rPr>
                <w:sz w:val="18"/>
                <w:szCs w:val="18"/>
                <w:rtl w:val="0"/>
              </w:rPr>
              <w:t xml:space="preserve">32</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78">
            <w:pPr>
              <w:widowControl w:val="0"/>
              <w:spacing w:after="120" w:line="276" w:lineRule="auto"/>
              <w:jc w:val="center"/>
              <w:rPr>
                <w:sz w:val="18"/>
                <w:szCs w:val="18"/>
              </w:rPr>
            </w:pPr>
            <w:r w:rsidDel="00000000" w:rsidR="00000000" w:rsidRPr="00000000">
              <w:rPr>
                <w:sz w:val="18"/>
                <w:szCs w:val="18"/>
                <w:rtl w:val="0"/>
              </w:rPr>
              <w:t xml:space="preserve">200</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79">
            <w:pPr>
              <w:widowControl w:val="0"/>
              <w:spacing w:after="120" w:line="276" w:lineRule="auto"/>
              <w:rPr>
                <w:sz w:val="18"/>
                <w:szCs w:val="18"/>
              </w:rPr>
            </w:pPr>
            <w:r w:rsidDel="00000000" w:rsidR="00000000" w:rsidRPr="00000000">
              <w:rPr>
                <w:sz w:val="18"/>
                <w:szCs w:val="18"/>
                <w:rtl w:val="0"/>
              </w:rPr>
              <w:t xml:space="preserve">Operador de som: profissional capacitado para operacionalizar os equipamentos de som constantes deste Termo de Referência, inclusive atuar como DJ, operando CDJ, nos eventos da Instituição. O serviço deverá ser executado por profissional dinâmico e com experiência na atividade.</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7A">
            <w:pPr>
              <w:widowControl w:val="0"/>
              <w:spacing w:after="120" w:line="276" w:lineRule="auto"/>
              <w:rPr>
                <w:sz w:val="18"/>
                <w:szCs w:val="18"/>
              </w:rPr>
            </w:pPr>
            <w:r w:rsidDel="00000000" w:rsidR="00000000" w:rsidRPr="00000000">
              <w:rPr>
                <w:sz w:val="18"/>
                <w:szCs w:val="18"/>
                <w:rtl w:val="0"/>
              </w:rPr>
              <w:t xml:space="preserve">Diária de 8h</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7B">
            <w:pPr>
              <w:widowControl w:val="0"/>
              <w:spacing w:after="120" w:line="276" w:lineRule="auto"/>
              <w:rPr>
                <w:sz w:val="18"/>
                <w:szCs w:val="18"/>
              </w:rPr>
            </w:pPr>
            <w:r w:rsidDel="00000000" w:rsidR="00000000" w:rsidRPr="00000000">
              <w:rPr>
                <w:sz w:val="18"/>
                <w:szCs w:val="18"/>
                <w:rtl w:val="0"/>
              </w:rPr>
              <w:t xml:space="preserve">10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7C">
            <w:pPr>
              <w:widowControl w:val="0"/>
              <w:spacing w:after="120" w:line="276" w:lineRule="auto"/>
              <w:rPr>
                <w:color w:val="000000"/>
                <w:sz w:val="18"/>
                <w:szCs w:val="18"/>
              </w:rPr>
            </w:pPr>
            <w:r w:rsidDel="00000000" w:rsidR="00000000" w:rsidRPr="00000000">
              <w:rPr>
                <w:sz w:val="18"/>
                <w:szCs w:val="18"/>
                <w:highlight w:val="white"/>
                <w:rtl w:val="0"/>
              </w:rPr>
              <w:t xml:space="preserve">R$ 120,00</w:t>
            </w:r>
            <w:r w:rsidDel="00000000" w:rsidR="00000000" w:rsidRPr="00000000">
              <w:rPr>
                <w:rtl w:val="0"/>
              </w:rPr>
            </w:r>
          </w:p>
        </w:tc>
      </w:tr>
      <w:tr>
        <w:trPr>
          <w:trHeight w:val="380" w:hRule="atLeast"/>
        </w:trPr>
        <w:tc>
          <w:tcPr>
            <w:vMerge w:val="continue"/>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7D">
            <w:pPr>
              <w:widowControl w:val="0"/>
              <w:spacing w:after="0" w:before="0" w:line="240" w:lineRule="auto"/>
              <w:ind w:left="0" w:firstLine="0"/>
              <w:jc w:val="center"/>
              <w:rPr>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7E">
            <w:pPr>
              <w:widowControl w:val="0"/>
              <w:spacing w:after="120" w:line="276" w:lineRule="auto"/>
              <w:jc w:val="center"/>
              <w:rPr>
                <w:sz w:val="18"/>
                <w:szCs w:val="18"/>
              </w:rPr>
            </w:pPr>
            <w:r w:rsidDel="00000000" w:rsidR="00000000" w:rsidRPr="00000000">
              <w:rPr>
                <w:sz w:val="18"/>
                <w:szCs w:val="18"/>
                <w:rtl w:val="0"/>
              </w:rPr>
              <w:t xml:space="preserve">201</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7F">
            <w:pPr>
              <w:widowControl w:val="0"/>
              <w:spacing w:after="120" w:line="276" w:lineRule="auto"/>
              <w:rPr>
                <w:sz w:val="18"/>
                <w:szCs w:val="18"/>
              </w:rPr>
            </w:pPr>
            <w:r w:rsidDel="00000000" w:rsidR="00000000" w:rsidRPr="00000000">
              <w:rPr>
                <w:sz w:val="18"/>
                <w:szCs w:val="18"/>
                <w:rtl w:val="0"/>
              </w:rPr>
              <w:t xml:space="preserve">Operador e técnico de iluminação: profissional capacitado para operacionalizar os equipamentos de iluminação constantes do Termo de Referência. O serviço deverá ser executado por profissional dinâmico e com experiência na atividade.</w:t>
            </w:r>
          </w:p>
        </w:tc>
        <w:tc>
          <w:tcPr>
            <w:tcMar>
              <w:top w:w="100.0" w:type="dxa"/>
              <w:left w:w="100.0" w:type="dxa"/>
              <w:bottom w:w="100.0" w:type="dxa"/>
              <w:right w:w="100.0" w:type="dxa"/>
            </w:tcMar>
            <w:vAlign w:val="center"/>
          </w:tcPr>
          <w:p w:rsidR="00000000" w:rsidDel="00000000" w:rsidP="00000000" w:rsidRDefault="00000000" w:rsidRPr="00000000" w14:paraId="00000080">
            <w:pPr>
              <w:widowControl w:val="0"/>
              <w:spacing w:after="120" w:line="276" w:lineRule="auto"/>
              <w:rPr>
                <w:sz w:val="18"/>
                <w:szCs w:val="18"/>
              </w:rPr>
            </w:pPr>
            <w:r w:rsidDel="00000000" w:rsidR="00000000" w:rsidRPr="00000000">
              <w:rPr>
                <w:sz w:val="18"/>
                <w:szCs w:val="18"/>
                <w:rtl w:val="0"/>
              </w:rPr>
              <w:t xml:space="preserve">Diária de 8h</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81">
            <w:pPr>
              <w:widowControl w:val="0"/>
              <w:spacing w:after="120" w:line="276" w:lineRule="auto"/>
              <w:rPr>
                <w:sz w:val="18"/>
                <w:szCs w:val="18"/>
              </w:rPr>
            </w:pPr>
            <w:r w:rsidDel="00000000" w:rsidR="00000000" w:rsidRPr="00000000">
              <w:rPr>
                <w:sz w:val="18"/>
                <w:szCs w:val="18"/>
                <w:rtl w:val="0"/>
              </w:rPr>
              <w:t xml:space="preserve">10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82">
            <w:pPr>
              <w:widowControl w:val="0"/>
              <w:spacing w:after="120" w:line="276" w:lineRule="auto"/>
              <w:rPr>
                <w:color w:val="000000"/>
                <w:sz w:val="18"/>
                <w:szCs w:val="18"/>
              </w:rPr>
            </w:pPr>
            <w:r w:rsidDel="00000000" w:rsidR="00000000" w:rsidRPr="00000000">
              <w:rPr>
                <w:sz w:val="18"/>
                <w:szCs w:val="18"/>
                <w:rtl w:val="0"/>
              </w:rPr>
              <w:t xml:space="preserve">R$ 120,00</w:t>
            </w:r>
            <w:r w:rsidDel="00000000" w:rsidR="00000000" w:rsidRPr="00000000">
              <w:rPr>
                <w:rtl w:val="0"/>
              </w:rPr>
            </w:r>
          </w:p>
        </w:tc>
      </w:tr>
      <w:tr>
        <w:trPr>
          <w:trHeight w:val="380" w:hRule="atLeast"/>
        </w:trPr>
        <w:tc>
          <w:tcPr>
            <w:vMerge w:val="continue"/>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83">
            <w:pPr>
              <w:widowControl w:val="0"/>
              <w:spacing w:after="0" w:before="0" w:line="240" w:lineRule="auto"/>
              <w:ind w:left="0" w:firstLine="0"/>
              <w:jc w:val="center"/>
              <w:rPr>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84">
            <w:pPr>
              <w:widowControl w:val="0"/>
              <w:spacing w:after="120" w:line="276" w:lineRule="auto"/>
              <w:jc w:val="center"/>
              <w:rPr>
                <w:sz w:val="18"/>
                <w:szCs w:val="18"/>
              </w:rPr>
            </w:pPr>
            <w:r w:rsidDel="00000000" w:rsidR="00000000" w:rsidRPr="00000000">
              <w:rPr>
                <w:sz w:val="18"/>
                <w:szCs w:val="18"/>
                <w:rtl w:val="0"/>
              </w:rPr>
              <w:t xml:space="preserve">202</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85">
            <w:pPr>
              <w:widowControl w:val="0"/>
              <w:spacing w:after="120" w:line="276" w:lineRule="auto"/>
              <w:rPr>
                <w:sz w:val="18"/>
                <w:szCs w:val="18"/>
              </w:rPr>
            </w:pPr>
            <w:r w:rsidDel="00000000" w:rsidR="00000000" w:rsidRPr="00000000">
              <w:rPr>
                <w:sz w:val="18"/>
                <w:szCs w:val="18"/>
                <w:rtl w:val="0"/>
              </w:rPr>
              <w:t xml:space="preserve">Operador de equipamento audiovisual: o serviço deverá ser executado por profissional dinâmico e com experiência na atividade de operação de equipamentos audiovisuais, capacitação para realizar a montagem, desmontagem e manutenção de aparelhos audiovisuais, computadores e demais aparelhos eletroeletrônicos, assim também a operar aparelhos audiovisuais, computadores e demais aparelhos eletroeletrônicos a serem utilizados durante os eventos.</w:t>
            </w:r>
          </w:p>
        </w:tc>
        <w:tc>
          <w:tcPr>
            <w:tcMar>
              <w:top w:w="100.0" w:type="dxa"/>
              <w:left w:w="100.0" w:type="dxa"/>
              <w:bottom w:w="100.0" w:type="dxa"/>
              <w:right w:w="100.0" w:type="dxa"/>
            </w:tcMar>
            <w:vAlign w:val="center"/>
          </w:tcPr>
          <w:p w:rsidR="00000000" w:rsidDel="00000000" w:rsidP="00000000" w:rsidRDefault="00000000" w:rsidRPr="00000000" w14:paraId="00000086">
            <w:pPr>
              <w:widowControl w:val="0"/>
              <w:spacing w:after="120" w:line="276" w:lineRule="auto"/>
              <w:rPr>
                <w:sz w:val="18"/>
                <w:szCs w:val="18"/>
              </w:rPr>
            </w:pPr>
            <w:r w:rsidDel="00000000" w:rsidR="00000000" w:rsidRPr="00000000">
              <w:rPr>
                <w:sz w:val="18"/>
                <w:szCs w:val="18"/>
                <w:rtl w:val="0"/>
              </w:rPr>
              <w:t xml:space="preserve">Diária de 8h</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87">
            <w:pPr>
              <w:widowControl w:val="0"/>
              <w:spacing w:after="120" w:line="276" w:lineRule="auto"/>
              <w:rPr>
                <w:sz w:val="18"/>
                <w:szCs w:val="18"/>
              </w:rPr>
            </w:pPr>
            <w:r w:rsidDel="00000000" w:rsidR="00000000" w:rsidRPr="00000000">
              <w:rPr>
                <w:sz w:val="18"/>
                <w:szCs w:val="18"/>
                <w:rtl w:val="0"/>
              </w:rPr>
              <w:t xml:space="preserve">10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88">
            <w:pPr>
              <w:widowControl w:val="0"/>
              <w:spacing w:after="120" w:line="276" w:lineRule="auto"/>
              <w:rPr>
                <w:color w:val="000000"/>
                <w:sz w:val="18"/>
                <w:szCs w:val="18"/>
              </w:rPr>
            </w:pPr>
            <w:r w:rsidDel="00000000" w:rsidR="00000000" w:rsidRPr="00000000">
              <w:rPr>
                <w:sz w:val="18"/>
                <w:szCs w:val="18"/>
                <w:rtl w:val="0"/>
              </w:rPr>
              <w:t xml:space="preserve">R$ 120,00</w:t>
            </w:r>
            <w:r w:rsidDel="00000000" w:rsidR="00000000" w:rsidRPr="00000000">
              <w:rPr>
                <w:rtl w:val="0"/>
              </w:rPr>
            </w:r>
          </w:p>
        </w:tc>
      </w:tr>
      <w:tr>
        <w:trPr>
          <w:trHeight w:val="380" w:hRule="atLeast"/>
        </w:trPr>
        <w:tc>
          <w:tcPr>
            <w:vMerge w:val="continue"/>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89">
            <w:pPr>
              <w:widowControl w:val="0"/>
              <w:spacing w:after="0" w:before="0" w:line="240" w:lineRule="auto"/>
              <w:ind w:left="0" w:firstLine="0"/>
              <w:jc w:val="center"/>
              <w:rPr>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8A">
            <w:pPr>
              <w:widowControl w:val="0"/>
              <w:spacing w:after="120" w:line="276" w:lineRule="auto"/>
              <w:jc w:val="center"/>
              <w:rPr>
                <w:sz w:val="18"/>
                <w:szCs w:val="18"/>
              </w:rPr>
            </w:pPr>
            <w:r w:rsidDel="00000000" w:rsidR="00000000" w:rsidRPr="00000000">
              <w:rPr>
                <w:sz w:val="18"/>
                <w:szCs w:val="18"/>
                <w:rtl w:val="0"/>
              </w:rPr>
              <w:t xml:space="preserve">203</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8B">
            <w:pPr>
              <w:widowControl w:val="0"/>
              <w:spacing w:after="120" w:line="276" w:lineRule="auto"/>
              <w:rPr>
                <w:sz w:val="18"/>
                <w:szCs w:val="18"/>
              </w:rPr>
            </w:pPr>
            <w:r w:rsidDel="00000000" w:rsidR="00000000" w:rsidRPr="00000000">
              <w:rPr>
                <w:sz w:val="18"/>
                <w:szCs w:val="18"/>
                <w:rtl w:val="0"/>
              </w:rPr>
              <w:t xml:space="preserve">Sistema de sonorização completo para ambientes com até 200 pessoas: mesa de som com, no mínimo, 8 canais, caixas acústicas, cabos e demais equipamentos necessários para atender às especificações do evento.</w:t>
            </w:r>
          </w:p>
        </w:tc>
        <w:tc>
          <w:tcPr>
            <w:tcMar>
              <w:top w:w="100.0" w:type="dxa"/>
              <w:left w:w="100.0" w:type="dxa"/>
              <w:bottom w:w="100.0" w:type="dxa"/>
              <w:right w:w="100.0" w:type="dxa"/>
            </w:tcMar>
            <w:vAlign w:val="center"/>
          </w:tcPr>
          <w:p w:rsidR="00000000" w:rsidDel="00000000" w:rsidP="00000000" w:rsidRDefault="00000000" w:rsidRPr="00000000" w14:paraId="0000008C">
            <w:pPr>
              <w:widowControl w:val="0"/>
              <w:spacing w:after="120" w:line="276" w:lineRule="auto"/>
              <w:rPr>
                <w:sz w:val="18"/>
                <w:szCs w:val="18"/>
              </w:rPr>
            </w:pPr>
            <w:r w:rsidDel="00000000" w:rsidR="00000000" w:rsidRPr="00000000">
              <w:rPr>
                <w:sz w:val="18"/>
                <w:szCs w:val="18"/>
                <w:rtl w:val="0"/>
              </w:rPr>
              <w:t xml:space="preserve">Diária / unidade</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8D">
            <w:pPr>
              <w:widowControl w:val="0"/>
              <w:spacing w:after="120" w:line="276" w:lineRule="auto"/>
              <w:rPr>
                <w:sz w:val="18"/>
                <w:szCs w:val="18"/>
              </w:rPr>
            </w:pPr>
            <w:r w:rsidDel="00000000" w:rsidR="00000000" w:rsidRPr="00000000">
              <w:rPr>
                <w:sz w:val="18"/>
                <w:szCs w:val="18"/>
                <w:rtl w:val="0"/>
              </w:rPr>
              <w:t xml:space="preserve">10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8E">
            <w:pPr>
              <w:widowControl w:val="0"/>
              <w:spacing w:after="120" w:line="276" w:lineRule="auto"/>
              <w:rPr>
                <w:color w:val="000000"/>
                <w:sz w:val="18"/>
                <w:szCs w:val="18"/>
              </w:rPr>
            </w:pPr>
            <w:r w:rsidDel="00000000" w:rsidR="00000000" w:rsidRPr="00000000">
              <w:rPr>
                <w:sz w:val="18"/>
                <w:szCs w:val="18"/>
                <w:rtl w:val="0"/>
              </w:rPr>
              <w:t xml:space="preserve">R$ 1.000,00</w:t>
            </w:r>
            <w:r w:rsidDel="00000000" w:rsidR="00000000" w:rsidRPr="00000000">
              <w:rPr>
                <w:rtl w:val="0"/>
              </w:rPr>
            </w:r>
          </w:p>
        </w:tc>
      </w:tr>
      <w:tr>
        <w:trPr>
          <w:trHeight w:val="380" w:hRule="atLeast"/>
        </w:trPr>
        <w:tc>
          <w:tcPr>
            <w:vMerge w:val="continue"/>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8F">
            <w:pPr>
              <w:widowControl w:val="0"/>
              <w:spacing w:after="0" w:before="0" w:line="240" w:lineRule="auto"/>
              <w:ind w:left="0" w:firstLine="0"/>
              <w:jc w:val="center"/>
              <w:rPr>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90">
            <w:pPr>
              <w:widowControl w:val="0"/>
              <w:spacing w:after="120" w:line="276" w:lineRule="auto"/>
              <w:jc w:val="center"/>
              <w:rPr>
                <w:sz w:val="18"/>
                <w:szCs w:val="18"/>
              </w:rPr>
            </w:pPr>
            <w:r w:rsidDel="00000000" w:rsidR="00000000" w:rsidRPr="00000000">
              <w:rPr>
                <w:sz w:val="18"/>
                <w:szCs w:val="18"/>
                <w:rtl w:val="0"/>
              </w:rPr>
              <w:t xml:space="preserve">204</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91">
            <w:pPr>
              <w:widowControl w:val="0"/>
              <w:spacing w:after="120" w:line="276" w:lineRule="auto"/>
              <w:rPr>
                <w:sz w:val="18"/>
                <w:szCs w:val="18"/>
              </w:rPr>
            </w:pPr>
            <w:r w:rsidDel="00000000" w:rsidR="00000000" w:rsidRPr="00000000">
              <w:rPr>
                <w:sz w:val="18"/>
                <w:szCs w:val="18"/>
                <w:rtl w:val="0"/>
              </w:rPr>
              <w:t xml:space="preserve">Sistema de sonorização completo para ambientes com até 600 pessoas: mesa de som com, no mínimo, 16 canais, caixas acústicas, cabos e demais equipamentos necessários para atender às especificações do evento.6</w:t>
            </w:r>
          </w:p>
        </w:tc>
        <w:tc>
          <w:tcPr>
            <w:tcMar>
              <w:top w:w="100.0" w:type="dxa"/>
              <w:left w:w="100.0" w:type="dxa"/>
              <w:bottom w:w="100.0" w:type="dxa"/>
              <w:right w:w="100.0" w:type="dxa"/>
            </w:tcMar>
            <w:vAlign w:val="center"/>
          </w:tcPr>
          <w:p w:rsidR="00000000" w:rsidDel="00000000" w:rsidP="00000000" w:rsidRDefault="00000000" w:rsidRPr="00000000" w14:paraId="00000092">
            <w:pPr>
              <w:widowControl w:val="0"/>
              <w:spacing w:after="120" w:line="276" w:lineRule="auto"/>
              <w:rPr>
                <w:sz w:val="18"/>
                <w:szCs w:val="18"/>
              </w:rPr>
            </w:pPr>
            <w:r w:rsidDel="00000000" w:rsidR="00000000" w:rsidRPr="00000000">
              <w:rPr>
                <w:sz w:val="18"/>
                <w:szCs w:val="18"/>
                <w:rtl w:val="0"/>
              </w:rPr>
              <w:t xml:space="preserve">Diária / unidade</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93">
            <w:pPr>
              <w:widowControl w:val="0"/>
              <w:spacing w:after="120" w:line="276" w:lineRule="auto"/>
              <w:rPr>
                <w:sz w:val="18"/>
                <w:szCs w:val="18"/>
              </w:rPr>
            </w:pPr>
            <w:r w:rsidDel="00000000" w:rsidR="00000000" w:rsidRPr="00000000">
              <w:rPr>
                <w:sz w:val="18"/>
                <w:szCs w:val="18"/>
                <w:rtl w:val="0"/>
              </w:rPr>
              <w:t xml:space="preserve">2</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94">
            <w:pPr>
              <w:widowControl w:val="0"/>
              <w:spacing w:after="120" w:line="276" w:lineRule="auto"/>
              <w:rPr>
                <w:color w:val="000000"/>
                <w:sz w:val="18"/>
                <w:szCs w:val="18"/>
              </w:rPr>
            </w:pPr>
            <w:r w:rsidDel="00000000" w:rsidR="00000000" w:rsidRPr="00000000">
              <w:rPr>
                <w:sz w:val="18"/>
                <w:szCs w:val="18"/>
                <w:rtl w:val="0"/>
              </w:rPr>
              <w:t xml:space="preserve">R$ 1.100,00</w:t>
            </w:r>
            <w:r w:rsidDel="00000000" w:rsidR="00000000" w:rsidRPr="00000000">
              <w:rPr>
                <w:rtl w:val="0"/>
              </w:rPr>
            </w:r>
          </w:p>
        </w:tc>
      </w:tr>
      <w:tr>
        <w:trPr>
          <w:trHeight w:val="380" w:hRule="atLeast"/>
        </w:trPr>
        <w:tc>
          <w:tcPr>
            <w:vMerge w:val="continue"/>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95">
            <w:pPr>
              <w:widowControl w:val="0"/>
              <w:spacing w:after="0" w:before="0" w:line="240" w:lineRule="auto"/>
              <w:ind w:left="0" w:firstLine="0"/>
              <w:jc w:val="center"/>
              <w:rPr>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96">
            <w:pPr>
              <w:widowControl w:val="0"/>
              <w:spacing w:after="120" w:line="276" w:lineRule="auto"/>
              <w:jc w:val="center"/>
              <w:rPr>
                <w:sz w:val="18"/>
                <w:szCs w:val="18"/>
              </w:rPr>
            </w:pPr>
            <w:r w:rsidDel="00000000" w:rsidR="00000000" w:rsidRPr="00000000">
              <w:rPr>
                <w:sz w:val="18"/>
                <w:szCs w:val="18"/>
                <w:rtl w:val="0"/>
              </w:rPr>
              <w:t xml:space="preserve">205</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97">
            <w:pPr>
              <w:widowControl w:val="0"/>
              <w:spacing w:after="120" w:line="276" w:lineRule="auto"/>
              <w:rPr>
                <w:sz w:val="18"/>
                <w:szCs w:val="18"/>
              </w:rPr>
            </w:pPr>
            <w:r w:rsidDel="00000000" w:rsidR="00000000" w:rsidRPr="00000000">
              <w:rPr>
                <w:sz w:val="18"/>
                <w:szCs w:val="18"/>
                <w:rtl w:val="0"/>
              </w:rPr>
              <w:t xml:space="preserve">Iluminação decorativa: Pin bins, set lights, para as partes interna e externa do salão, iluminação com a projeção da logomarca institucional e com jogos de cores a serem definidos de acordo com a contratante.</w:t>
            </w:r>
          </w:p>
        </w:tc>
        <w:tc>
          <w:tcPr>
            <w:tcMar>
              <w:top w:w="100.0" w:type="dxa"/>
              <w:left w:w="100.0" w:type="dxa"/>
              <w:bottom w:w="100.0" w:type="dxa"/>
              <w:right w:w="100.0" w:type="dxa"/>
            </w:tcMar>
            <w:vAlign w:val="center"/>
          </w:tcPr>
          <w:p w:rsidR="00000000" w:rsidDel="00000000" w:rsidP="00000000" w:rsidRDefault="00000000" w:rsidRPr="00000000" w14:paraId="00000098">
            <w:pPr>
              <w:widowControl w:val="0"/>
              <w:spacing w:after="120" w:line="276" w:lineRule="auto"/>
              <w:rPr>
                <w:sz w:val="18"/>
                <w:szCs w:val="18"/>
              </w:rPr>
            </w:pPr>
            <w:r w:rsidDel="00000000" w:rsidR="00000000" w:rsidRPr="00000000">
              <w:rPr>
                <w:sz w:val="18"/>
                <w:szCs w:val="18"/>
                <w:rtl w:val="0"/>
              </w:rPr>
              <w:t xml:space="preserve">Diária de 8h</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99">
            <w:pPr>
              <w:widowControl w:val="0"/>
              <w:spacing w:after="120" w:line="276" w:lineRule="auto"/>
              <w:rPr>
                <w:sz w:val="18"/>
                <w:szCs w:val="18"/>
              </w:rPr>
            </w:pPr>
            <w:r w:rsidDel="00000000" w:rsidR="00000000" w:rsidRPr="00000000">
              <w:rPr>
                <w:sz w:val="18"/>
                <w:szCs w:val="18"/>
                <w:rtl w:val="0"/>
              </w:rPr>
              <w:t xml:space="preserve">2</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9A">
            <w:pPr>
              <w:widowControl w:val="0"/>
              <w:spacing w:after="120" w:line="276" w:lineRule="auto"/>
              <w:rPr>
                <w:color w:val="000000"/>
                <w:sz w:val="18"/>
                <w:szCs w:val="18"/>
              </w:rPr>
            </w:pPr>
            <w:r w:rsidDel="00000000" w:rsidR="00000000" w:rsidRPr="00000000">
              <w:rPr>
                <w:sz w:val="18"/>
                <w:szCs w:val="18"/>
                <w:rtl w:val="0"/>
              </w:rPr>
              <w:t xml:space="preserve">R$ 850,00</w:t>
            </w:r>
            <w:r w:rsidDel="00000000" w:rsidR="00000000" w:rsidRPr="00000000">
              <w:rPr>
                <w:rtl w:val="0"/>
              </w:rPr>
            </w:r>
          </w:p>
        </w:tc>
      </w:tr>
      <w:tr>
        <w:trPr>
          <w:trHeight w:val="180" w:hRule="atLeast"/>
        </w:trPr>
        <w:tc>
          <w:tcPr>
            <w:gridSpan w:val="6"/>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9B">
            <w:pPr>
              <w:widowControl w:val="0"/>
              <w:spacing w:after="120" w:line="276" w:lineRule="auto"/>
              <w:jc w:val="right"/>
              <w:rPr>
                <w:sz w:val="18"/>
                <w:szCs w:val="18"/>
              </w:rPr>
            </w:pPr>
            <w:r w:rsidDel="00000000" w:rsidR="00000000" w:rsidRPr="00000000">
              <w:rPr>
                <w:sz w:val="18"/>
                <w:szCs w:val="18"/>
                <w:rtl w:val="0"/>
              </w:rPr>
              <w:t xml:space="preserve">Total: R$ 55.500,00</w:t>
            </w:r>
          </w:p>
        </w:tc>
      </w:tr>
    </w:tbl>
    <w:p w:rsidR="00000000" w:rsidDel="00000000" w:rsidP="00000000" w:rsidRDefault="00000000" w:rsidRPr="00000000" w14:paraId="000000A1">
      <w:pPr>
        <w:widowControl w:val="0"/>
        <w:tabs>
          <w:tab w:val="left" w:pos="2850"/>
        </w:tabs>
        <w:ind w:left="792" w:firstLine="0"/>
        <w:jc w:val="both"/>
        <w:rPr>
          <w:sz w:val="22"/>
          <w:szCs w:val="22"/>
        </w:rPr>
      </w:pPr>
      <w:r w:rsidDel="00000000" w:rsidR="00000000" w:rsidRPr="00000000">
        <w:rPr>
          <w:rtl w:val="0"/>
        </w:rPr>
      </w:r>
    </w:p>
    <w:p w:rsidR="00000000" w:rsidDel="00000000" w:rsidP="00000000" w:rsidRDefault="00000000" w:rsidRPr="00000000" w14:paraId="000000A2">
      <w:pPr>
        <w:numPr>
          <w:ilvl w:val="1"/>
          <w:numId w:val="1"/>
        </w:numPr>
        <w:spacing w:after="120" w:before="120" w:line="276" w:lineRule="auto"/>
        <w:ind w:left="425" w:firstLine="0"/>
        <w:jc w:val="both"/>
        <w:rPr/>
      </w:pPr>
      <w:r w:rsidDel="00000000" w:rsidR="00000000" w:rsidRPr="00000000">
        <w:rPr>
          <w:rtl w:val="0"/>
        </w:rPr>
        <w:t xml:space="preserve">A listagem do cadastro de reserva referente ao presente registro de preços consta como anexo a esta Ata.</w:t>
      </w:r>
    </w:p>
    <w:p w:rsidR="00000000" w:rsidDel="00000000" w:rsidP="00000000" w:rsidRDefault="00000000" w:rsidRPr="00000000" w14:paraId="000000A3">
      <w:pPr>
        <w:keepNext w:val="1"/>
        <w:keepLines w:val="1"/>
        <w:widowControl w:val="0"/>
        <w:numPr>
          <w:ilvl w:val="0"/>
          <w:numId w:val="1"/>
        </w:numPr>
        <w:pBdr>
          <w:top w:space="0" w:sz="0" w:val="nil"/>
          <w:left w:space="0" w:sz="0" w:val="nil"/>
          <w:bottom w:space="0" w:sz="0" w:val="nil"/>
          <w:right w:space="0" w:sz="0" w:val="nil"/>
          <w:between w:space="0" w:sz="0" w:val="nil"/>
        </w:pBdr>
        <w:shd w:fill="auto" w:val="clear"/>
        <w:spacing w:after="120" w:before="480" w:line="276" w:lineRule="auto"/>
        <w:ind w:left="360" w:right="0" w:hanging="360"/>
        <w:jc w:val="both"/>
        <w:rPr>
          <w:rFonts w:ascii="Arial" w:cs="Arial" w:eastAsia="Arial" w:hAnsi="Arial"/>
          <w:b w:val="1"/>
          <w:i w:val="0"/>
          <w:smallCaps w:val="0"/>
          <w:strike w:val="0"/>
          <w:sz w:val="20"/>
          <w:szCs w:val="20"/>
          <w:vertAlign w:val="baseline"/>
        </w:rPr>
      </w:pPr>
      <w:r w:rsidDel="00000000" w:rsidR="00000000" w:rsidRPr="00000000">
        <w:rPr>
          <w:rFonts w:ascii="Arial" w:cs="Arial" w:eastAsia="Arial" w:hAnsi="Arial"/>
          <w:b w:val="1"/>
          <w:i w:val="0"/>
          <w:smallCaps w:val="0"/>
          <w:strike w:val="0"/>
          <w:sz w:val="20"/>
          <w:szCs w:val="20"/>
          <w:u w:val="none"/>
          <w:vertAlign w:val="baseline"/>
          <w:rtl w:val="0"/>
        </w:rPr>
        <w:t xml:space="preserve">ÓRGÃO(S) GERENCIADOR E PARTICIPANTE(S)</w:t>
      </w:r>
      <w:r w:rsidDel="00000000" w:rsidR="00000000" w:rsidRPr="00000000">
        <w:rPr>
          <w:rtl w:val="0"/>
        </w:rPr>
      </w:r>
    </w:p>
    <w:p w:rsidR="00000000" w:rsidDel="00000000" w:rsidP="00000000" w:rsidRDefault="00000000" w:rsidRPr="00000000" w14:paraId="000000A4">
      <w:pPr>
        <w:numPr>
          <w:ilvl w:val="1"/>
          <w:numId w:val="1"/>
        </w:numPr>
        <w:spacing w:after="120" w:before="120" w:line="276" w:lineRule="auto"/>
        <w:ind w:left="792" w:hanging="432"/>
        <w:jc w:val="both"/>
        <w:rPr/>
      </w:pPr>
      <w:r w:rsidDel="00000000" w:rsidR="00000000" w:rsidRPr="00000000">
        <w:rPr>
          <w:i w:val="1"/>
          <w:rtl w:val="0"/>
        </w:rPr>
        <w:t xml:space="preserve">O órgão gerenciador será o </w:t>
      </w:r>
      <w:r w:rsidDel="00000000" w:rsidR="00000000" w:rsidRPr="00000000">
        <w:rPr>
          <w:b w:val="1"/>
          <w:rtl w:val="0"/>
        </w:rPr>
        <w:t xml:space="preserve">IF SUDESTE MG - Campus Juiz de Fora</w:t>
      </w:r>
      <w:r w:rsidDel="00000000" w:rsidR="00000000" w:rsidRPr="00000000">
        <w:rPr>
          <w:rtl w:val="0"/>
        </w:rPr>
      </w:r>
    </w:p>
    <w:p w:rsidR="00000000" w:rsidDel="00000000" w:rsidP="00000000" w:rsidRDefault="00000000" w:rsidRPr="00000000" w14:paraId="000000A5">
      <w:pPr>
        <w:numPr>
          <w:ilvl w:val="1"/>
          <w:numId w:val="1"/>
        </w:numPr>
        <w:spacing w:after="120" w:before="120" w:line="276" w:lineRule="auto"/>
        <w:ind w:left="792" w:hanging="432"/>
        <w:jc w:val="both"/>
        <w:rPr>
          <w:i w:val="1"/>
        </w:rPr>
      </w:pPr>
      <w:r w:rsidDel="00000000" w:rsidR="00000000" w:rsidRPr="00000000">
        <w:rPr>
          <w:i w:val="1"/>
          <w:rtl w:val="0"/>
        </w:rPr>
        <w:t xml:space="preserve">São órgãos e entidades públicas participantes do registro de preços:</w:t>
      </w:r>
    </w:p>
    <w:p w:rsidR="00000000" w:rsidDel="00000000" w:rsidP="00000000" w:rsidRDefault="00000000" w:rsidRPr="00000000" w14:paraId="000000A6">
      <w:pPr>
        <w:widowControl w:val="0"/>
        <w:tabs>
          <w:tab w:val="left" w:pos="2093"/>
        </w:tabs>
        <w:spacing w:before="240" w:lineRule="auto"/>
        <w:ind w:left="792" w:right="-30" w:firstLine="0"/>
        <w:jc w:val="both"/>
        <w:rPr>
          <w:i w:val="1"/>
        </w:rPr>
      </w:pPr>
      <w:r w:rsidDel="00000000" w:rsidR="00000000" w:rsidRPr="00000000">
        <w:rPr>
          <w:rtl w:val="0"/>
        </w:rPr>
      </w:r>
    </w:p>
    <w:tbl>
      <w:tblPr>
        <w:tblStyle w:val="Table2"/>
        <w:tblW w:w="875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48"/>
        <w:gridCol w:w="6607"/>
        <w:tblGridChange w:id="0">
          <w:tblGrid>
            <w:gridCol w:w="2148"/>
            <w:gridCol w:w="6607"/>
          </w:tblGrid>
        </w:tblGridChange>
      </w:tblGrid>
      <w:tr>
        <w:tc>
          <w:tcPr/>
          <w:p w:rsidR="00000000" w:rsidDel="00000000" w:rsidP="00000000" w:rsidRDefault="00000000" w:rsidRPr="00000000" w14:paraId="000000A7">
            <w:pPr>
              <w:widowControl w:val="0"/>
              <w:ind w:right="-30"/>
              <w:jc w:val="center"/>
              <w:rPr>
                <w:i w:val="1"/>
              </w:rPr>
            </w:pPr>
            <w:r w:rsidDel="00000000" w:rsidR="00000000" w:rsidRPr="00000000">
              <w:rPr>
                <w:i w:val="1"/>
                <w:rtl w:val="0"/>
              </w:rPr>
              <w:t xml:space="preserve">Item nº </w:t>
            </w:r>
          </w:p>
        </w:tc>
        <w:tc>
          <w:tcPr/>
          <w:p w:rsidR="00000000" w:rsidDel="00000000" w:rsidP="00000000" w:rsidRDefault="00000000" w:rsidRPr="00000000" w14:paraId="000000A8">
            <w:pPr>
              <w:widowControl w:val="0"/>
              <w:ind w:right="-30"/>
              <w:jc w:val="center"/>
              <w:rPr>
                <w:i w:val="1"/>
              </w:rPr>
            </w:pPr>
            <w:r w:rsidDel="00000000" w:rsidR="00000000" w:rsidRPr="00000000">
              <w:rPr>
                <w:i w:val="1"/>
                <w:rtl w:val="0"/>
              </w:rPr>
              <w:t xml:space="preserve">Órgãos Participantes</w:t>
            </w:r>
          </w:p>
        </w:tc>
      </w:tr>
      <w:tr>
        <w:tc>
          <w:tcPr/>
          <w:p w:rsidR="00000000" w:rsidDel="00000000" w:rsidP="00000000" w:rsidRDefault="00000000" w:rsidRPr="00000000" w14:paraId="000000A9">
            <w:pPr>
              <w:widowControl w:val="0"/>
              <w:ind w:right="-30"/>
              <w:jc w:val="center"/>
              <w:rPr>
                <w:i w:val="1"/>
              </w:rPr>
            </w:pPr>
            <w:r w:rsidDel="00000000" w:rsidR="00000000" w:rsidRPr="00000000">
              <w:rPr>
                <w:i w:val="1"/>
                <w:rtl w:val="0"/>
              </w:rPr>
              <w:t xml:space="preserve">12</w:t>
            </w:r>
          </w:p>
        </w:tc>
        <w:tc>
          <w:tcPr/>
          <w:p w:rsidR="00000000" w:rsidDel="00000000" w:rsidP="00000000" w:rsidRDefault="00000000" w:rsidRPr="00000000" w14:paraId="000000AA">
            <w:pPr>
              <w:widowControl w:val="0"/>
              <w:ind w:right="-30"/>
              <w:jc w:val="center"/>
              <w:rPr/>
            </w:pPr>
            <w:r w:rsidDel="00000000" w:rsidR="00000000" w:rsidRPr="00000000">
              <w:rPr>
                <w:rtl w:val="0"/>
              </w:rPr>
              <w:t xml:space="preserve">IF Sudeste MG - Campus Barbacena</w:t>
            </w:r>
          </w:p>
        </w:tc>
      </w:tr>
      <w:tr>
        <w:tc>
          <w:tcPr/>
          <w:p w:rsidR="00000000" w:rsidDel="00000000" w:rsidP="00000000" w:rsidRDefault="00000000" w:rsidRPr="00000000" w14:paraId="000000AB">
            <w:pPr>
              <w:widowControl w:val="0"/>
              <w:ind w:right="-30"/>
              <w:jc w:val="center"/>
              <w:rPr>
                <w:i w:val="1"/>
              </w:rPr>
            </w:pPr>
            <w:r w:rsidDel="00000000" w:rsidR="00000000" w:rsidRPr="00000000">
              <w:rPr>
                <w:i w:val="1"/>
                <w:rtl w:val="0"/>
              </w:rPr>
              <w:t xml:space="preserve">27</w:t>
            </w:r>
          </w:p>
        </w:tc>
        <w:tc>
          <w:tcPr/>
          <w:p w:rsidR="00000000" w:rsidDel="00000000" w:rsidP="00000000" w:rsidRDefault="00000000" w:rsidRPr="00000000" w14:paraId="000000AC">
            <w:pPr>
              <w:widowControl w:val="0"/>
              <w:ind w:right="-30"/>
              <w:jc w:val="center"/>
              <w:rPr/>
            </w:pPr>
            <w:r w:rsidDel="00000000" w:rsidR="00000000" w:rsidRPr="00000000">
              <w:rPr>
                <w:rtl w:val="0"/>
              </w:rPr>
              <w:t xml:space="preserve">IF Sudeste MG - Campus Muriaé</w:t>
            </w:r>
          </w:p>
        </w:tc>
      </w:tr>
      <w:tr>
        <w:tc>
          <w:tcPr/>
          <w:p w:rsidR="00000000" w:rsidDel="00000000" w:rsidP="00000000" w:rsidRDefault="00000000" w:rsidRPr="00000000" w14:paraId="000000AD">
            <w:pPr>
              <w:widowControl w:val="0"/>
              <w:ind w:right="-30"/>
              <w:jc w:val="center"/>
              <w:rPr>
                <w:i w:val="1"/>
              </w:rPr>
            </w:pPr>
            <w:r w:rsidDel="00000000" w:rsidR="00000000" w:rsidRPr="00000000">
              <w:rPr>
                <w:i w:val="1"/>
                <w:rtl w:val="0"/>
              </w:rPr>
              <w:t xml:space="preserve">32</w:t>
            </w:r>
          </w:p>
        </w:tc>
        <w:tc>
          <w:tcPr/>
          <w:p w:rsidR="00000000" w:rsidDel="00000000" w:rsidP="00000000" w:rsidRDefault="00000000" w:rsidRPr="00000000" w14:paraId="000000AE">
            <w:pPr>
              <w:widowControl w:val="0"/>
              <w:ind w:right="-30"/>
              <w:jc w:val="center"/>
              <w:rPr/>
            </w:pPr>
            <w:r w:rsidDel="00000000" w:rsidR="00000000" w:rsidRPr="00000000">
              <w:rPr>
                <w:rtl w:val="0"/>
              </w:rPr>
              <w:t xml:space="preserve">IF Sudeste MG - Campus Santos Dumont</w:t>
            </w:r>
          </w:p>
        </w:tc>
      </w:tr>
    </w:tbl>
    <w:p w:rsidR="00000000" w:rsidDel="00000000" w:rsidP="00000000" w:rsidRDefault="00000000" w:rsidRPr="00000000" w14:paraId="000000AF">
      <w:pPr>
        <w:widowControl w:val="0"/>
        <w:ind w:right="-30"/>
        <w:jc w:val="both"/>
        <w:rPr>
          <w:i w:val="1"/>
          <w:color w:val="ff0000"/>
        </w:rPr>
      </w:pPr>
      <w:r w:rsidDel="00000000" w:rsidR="00000000" w:rsidRPr="00000000">
        <w:rPr>
          <w:rtl w:val="0"/>
        </w:rPr>
      </w:r>
    </w:p>
    <w:p w:rsidR="00000000" w:rsidDel="00000000" w:rsidP="00000000" w:rsidRDefault="00000000" w:rsidRPr="00000000" w14:paraId="000000B0">
      <w:pPr>
        <w:keepNext w:val="1"/>
        <w:keepLines w:val="1"/>
        <w:widowControl w:val="0"/>
        <w:numPr>
          <w:ilvl w:val="0"/>
          <w:numId w:val="1"/>
        </w:numPr>
        <w:pBdr>
          <w:top w:space="0" w:sz="0" w:val="nil"/>
          <w:left w:space="0" w:sz="0" w:val="nil"/>
          <w:bottom w:space="0" w:sz="0" w:val="nil"/>
          <w:right w:space="0" w:sz="0" w:val="nil"/>
          <w:between w:space="0" w:sz="0" w:val="nil"/>
        </w:pBdr>
        <w:shd w:fill="auto" w:val="clear"/>
        <w:spacing w:after="120" w:before="480" w:line="276" w:lineRule="auto"/>
        <w:ind w:left="360" w:right="0" w:hanging="360"/>
        <w:jc w:val="both"/>
        <w:rPr>
          <w:rFonts w:ascii="Arial" w:cs="Arial" w:eastAsia="Arial" w:hAnsi="Arial"/>
          <w:b w:val="1"/>
          <w:i w:val="1"/>
          <w:smallCaps w:val="0"/>
          <w:strike w:val="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DA ADESÃO À ATA DE REGISTRO DE PREÇOS </w:t>
      </w:r>
      <w:r w:rsidDel="00000000" w:rsidR="00000000" w:rsidRPr="00000000">
        <w:rPr>
          <w:rtl w:val="0"/>
        </w:rPr>
      </w:r>
    </w:p>
    <w:p w:rsidR="00000000" w:rsidDel="00000000" w:rsidP="00000000" w:rsidRDefault="00000000" w:rsidRPr="00000000" w14:paraId="000000B1">
      <w:pPr>
        <w:numPr>
          <w:ilvl w:val="1"/>
          <w:numId w:val="1"/>
        </w:numPr>
        <w:spacing w:after="120" w:before="120" w:line="276" w:lineRule="auto"/>
        <w:ind w:left="792" w:hanging="432"/>
        <w:jc w:val="both"/>
        <w:rPr>
          <w:i w:val="1"/>
        </w:rPr>
      </w:pPr>
      <w:r w:rsidDel="00000000" w:rsidR="00000000" w:rsidRPr="00000000">
        <w:rPr>
          <w:i w:val="1"/>
          <w:rtl w:val="0"/>
        </w:rPr>
        <w:t xml:space="preserve">A</w:t>
      </w:r>
      <w:r w:rsidDel="00000000" w:rsidR="00000000" w:rsidRPr="00000000">
        <w:rPr>
          <w:rtl w:val="0"/>
        </w:rPr>
        <w:t xml:space="preserve">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r w:rsidDel="00000000" w:rsidR="00000000" w:rsidRPr="00000000">
        <w:rPr>
          <w:rtl w:val="0"/>
        </w:rPr>
      </w:r>
    </w:p>
    <w:p w:rsidR="00000000" w:rsidDel="00000000" w:rsidP="00000000" w:rsidRDefault="00000000" w:rsidRPr="00000000" w14:paraId="000000B2">
      <w:pPr>
        <w:numPr>
          <w:ilvl w:val="2"/>
          <w:numId w:val="1"/>
        </w:numPr>
        <w:spacing w:after="120" w:before="120" w:line="276" w:lineRule="auto"/>
        <w:ind w:left="1224" w:hanging="504.00000000000006"/>
        <w:jc w:val="both"/>
        <w:rPr/>
      </w:pPr>
      <w:r w:rsidDel="00000000" w:rsidR="00000000" w:rsidRPr="00000000">
        <w:rPr>
          <w:rtl w:val="0"/>
        </w:rPr>
        <w:t xml:space="preserve"> A manifestação do órgão gerenciador de que trata o subitem anterior, salvo para adesões feitas por órgãos ou entidades de outras esferas federativas, fica condicionada à realização de estudo, pelos órgãos e pelas entidades que não participaram do registro de preços, que demonstre o ganho de eficiência, a viabilidade e a economicidade para a administração pública federal da utilização da ata de registro de preços, conforme estabelecido em ato do Secretário de Gestão do Ministério do Planejamento, Desenvolvimento e Gestão</w:t>
      </w:r>
    </w:p>
    <w:p w:rsidR="00000000" w:rsidDel="00000000" w:rsidP="00000000" w:rsidRDefault="00000000" w:rsidRPr="00000000" w14:paraId="000000B3">
      <w:pPr>
        <w:numPr>
          <w:ilvl w:val="1"/>
          <w:numId w:val="1"/>
        </w:numPr>
        <w:spacing w:after="120" w:before="120" w:line="276" w:lineRule="auto"/>
        <w:ind w:left="792" w:hanging="432"/>
        <w:jc w:val="both"/>
        <w:rPr/>
      </w:pPr>
      <w:r w:rsidDel="00000000" w:rsidR="00000000" w:rsidRPr="00000000">
        <w:rPr>
          <w:rtl w:val="0"/>
        </w:rPr>
        <w:t xml:space="preserve">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 </w:t>
      </w:r>
    </w:p>
    <w:p w:rsidR="00000000" w:rsidDel="00000000" w:rsidP="00000000" w:rsidRDefault="00000000" w:rsidRPr="00000000" w14:paraId="000000B4">
      <w:pPr>
        <w:numPr>
          <w:ilvl w:val="1"/>
          <w:numId w:val="1"/>
        </w:numPr>
        <w:spacing w:after="120" w:before="120" w:line="276" w:lineRule="auto"/>
        <w:ind w:left="792" w:hanging="432"/>
        <w:jc w:val="both"/>
        <w:rPr/>
      </w:pPr>
      <w:r w:rsidDel="00000000" w:rsidR="00000000" w:rsidRPr="00000000">
        <w:rPr>
          <w:rtl w:val="0"/>
        </w:rPr>
        <w:t xml:space="preserve">As aquisições ou contratações adicionais a que se refere este item não poderão exceder, por órgão ou entidade, a 50 por cento dos quantitativos dos itens do instrumento convocatório e registrados na ata de registro de preços para o órgão gerenciador e órgãos participantes.</w:t>
      </w:r>
    </w:p>
    <w:p w:rsidR="00000000" w:rsidDel="00000000" w:rsidP="00000000" w:rsidRDefault="00000000" w:rsidRPr="00000000" w14:paraId="000000B5">
      <w:pPr>
        <w:numPr>
          <w:ilvl w:val="1"/>
          <w:numId w:val="1"/>
        </w:numPr>
        <w:spacing w:after="120" w:before="120" w:line="276" w:lineRule="auto"/>
        <w:ind w:left="792" w:hanging="432"/>
        <w:jc w:val="both"/>
        <w:rPr/>
      </w:pPr>
      <w:r w:rsidDel="00000000" w:rsidR="00000000" w:rsidRPr="00000000">
        <w:rPr>
          <w:rtl w:val="0"/>
        </w:rPr>
        <w:t xml:space="preserve">As adesões à ata de registro de preços são limitadas, na totalidade, ao dobro do quantitativo de cada item registrado na ata de registro de preços para o órgão gerenciador e órgãos participantes, independente do número de órgãos não participantes que eventualmente aderirem.</w:t>
      </w:r>
    </w:p>
    <w:p w:rsidR="00000000" w:rsidDel="00000000" w:rsidP="00000000" w:rsidRDefault="00000000" w:rsidRPr="00000000" w14:paraId="000000B6">
      <w:pPr>
        <w:numPr>
          <w:ilvl w:val="2"/>
          <w:numId w:val="1"/>
        </w:numPr>
        <w:spacing w:after="120" w:before="120" w:line="276" w:lineRule="auto"/>
        <w:ind w:left="1224" w:hanging="504.00000000000006"/>
        <w:jc w:val="both"/>
        <w:rPr/>
      </w:pPr>
      <w:r w:rsidDel="00000000" w:rsidR="00000000" w:rsidRPr="00000000">
        <w:rPr>
          <w:rtl w:val="0"/>
        </w:rPr>
        <w:t xml:space="preserve">Tratando-se de item exclusivo para microempresas e empresas de pequeno porte e cooperativas enquadradas no artigo 34 da Lei n° 11.488, de 2007, o órgão gerenciador somente autorizará a adesão caso o valor da contratação pretendida pelo aderente, somado aos valores das contratações já previstas para o órgão gerenciador e participantes ou já destinadas à aderentes anteriores, não ultrapasse o limite de R$ 80.000,00 (oitenta mil reais) (Acórdão TCU nº 2957/2011 – P).</w:t>
      </w:r>
    </w:p>
    <w:p w:rsidR="00000000" w:rsidDel="00000000" w:rsidP="00000000" w:rsidRDefault="00000000" w:rsidRPr="00000000" w14:paraId="000000B7">
      <w:pPr>
        <w:numPr>
          <w:ilvl w:val="1"/>
          <w:numId w:val="1"/>
        </w:numPr>
        <w:spacing w:after="120" w:before="120" w:line="276" w:lineRule="auto"/>
        <w:ind w:left="792" w:hanging="432"/>
        <w:jc w:val="both"/>
        <w:rPr/>
      </w:pPr>
      <w:r w:rsidDel="00000000" w:rsidR="00000000" w:rsidRPr="00000000">
        <w:rPr>
          <w:rtl w:val="0"/>
        </w:rPr>
        <w:t xml:space="preserve">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000000" w:rsidDel="00000000" w:rsidP="00000000" w:rsidRDefault="00000000" w:rsidRPr="00000000" w14:paraId="000000B8">
      <w:pPr>
        <w:numPr>
          <w:ilvl w:val="1"/>
          <w:numId w:val="1"/>
        </w:numPr>
        <w:spacing w:after="120" w:before="120" w:line="276" w:lineRule="auto"/>
        <w:ind w:left="792" w:hanging="432"/>
        <w:jc w:val="both"/>
        <w:rPr/>
      </w:pPr>
      <w:r w:rsidDel="00000000" w:rsidR="00000000" w:rsidRPr="00000000">
        <w:rPr>
          <w:rtl w:val="0"/>
        </w:rPr>
        <w:t xml:space="preserve">Após a autorização do órgão gerenciador, o órgão não participante deverá efetivar a contratação solicitada em até noventa dias, observado o prazo de validade da Ata de Registro de Preços.</w:t>
      </w:r>
    </w:p>
    <w:p w:rsidR="00000000" w:rsidDel="00000000" w:rsidP="00000000" w:rsidRDefault="00000000" w:rsidRPr="00000000" w14:paraId="000000B9">
      <w:pPr>
        <w:numPr>
          <w:ilvl w:val="2"/>
          <w:numId w:val="1"/>
        </w:numPr>
        <w:spacing w:after="120" w:before="120" w:line="276" w:lineRule="auto"/>
        <w:ind w:left="1224" w:hanging="504.00000000000006"/>
        <w:jc w:val="both"/>
        <w:rPr/>
      </w:pPr>
      <w:r w:rsidDel="00000000" w:rsidR="00000000" w:rsidRPr="00000000">
        <w:rPr>
          <w:rtl w:val="0"/>
        </w:rPr>
        <w:t xml:space="preserve">Caberá ao órgão gerenciador autorizar, excepcional e justificadamente, a prorrogação do prazo para efetivação da contratação, respeitado o prazo de vigência da ata, desde que solicitada pelo órgão não participante.</w:t>
      </w:r>
    </w:p>
    <w:p w:rsidR="00000000" w:rsidDel="00000000" w:rsidP="00000000" w:rsidRDefault="00000000" w:rsidRPr="00000000" w14:paraId="000000BA">
      <w:pPr>
        <w:keepNext w:val="1"/>
        <w:keepLines w:val="1"/>
        <w:widowControl w:val="0"/>
        <w:numPr>
          <w:ilvl w:val="0"/>
          <w:numId w:val="1"/>
        </w:numPr>
        <w:pBdr>
          <w:top w:space="0" w:sz="0" w:val="nil"/>
          <w:left w:space="0" w:sz="0" w:val="nil"/>
          <w:bottom w:space="0" w:sz="0" w:val="nil"/>
          <w:right w:space="0" w:sz="0" w:val="nil"/>
          <w:between w:space="0" w:sz="0" w:val="nil"/>
        </w:pBdr>
        <w:shd w:fill="auto" w:val="clear"/>
        <w:spacing w:after="120" w:before="480" w:line="276" w:lineRule="auto"/>
        <w:ind w:left="360" w:right="0" w:hanging="360"/>
        <w:jc w:val="both"/>
        <w:rPr>
          <w:rFonts w:ascii="Arial" w:cs="Arial" w:eastAsia="Arial" w:hAnsi="Arial"/>
          <w:b w:val="1"/>
          <w:i w:val="0"/>
          <w:smallCaps w:val="0"/>
          <w:strike w:val="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VALIDADE DA ATA </w:t>
      </w:r>
    </w:p>
    <w:p w:rsidR="00000000" w:rsidDel="00000000" w:rsidP="00000000" w:rsidRDefault="00000000" w:rsidRPr="00000000" w14:paraId="000000BB">
      <w:pPr>
        <w:numPr>
          <w:ilvl w:val="1"/>
          <w:numId w:val="1"/>
        </w:numPr>
        <w:spacing w:after="120" w:before="120" w:line="276" w:lineRule="auto"/>
        <w:ind w:left="425" w:firstLine="0"/>
        <w:jc w:val="both"/>
        <w:rPr/>
      </w:pPr>
      <w:r w:rsidDel="00000000" w:rsidR="00000000" w:rsidRPr="00000000">
        <w:rPr>
          <w:rtl w:val="0"/>
        </w:rPr>
        <w:t xml:space="preserve">A validade da Ata de Registro de Preços será de 12 meses, a partir do(a) homologação do pregão, não podendo ser prorrogada.</w:t>
      </w:r>
    </w:p>
    <w:p w:rsidR="00000000" w:rsidDel="00000000" w:rsidP="00000000" w:rsidRDefault="00000000" w:rsidRPr="00000000" w14:paraId="000000BC">
      <w:pPr>
        <w:keepNext w:val="1"/>
        <w:keepLines w:val="1"/>
        <w:widowControl w:val="0"/>
        <w:numPr>
          <w:ilvl w:val="0"/>
          <w:numId w:val="1"/>
        </w:numPr>
        <w:pBdr>
          <w:top w:space="0" w:sz="0" w:val="nil"/>
          <w:left w:space="0" w:sz="0" w:val="nil"/>
          <w:bottom w:space="0" w:sz="0" w:val="nil"/>
          <w:right w:space="0" w:sz="0" w:val="nil"/>
          <w:between w:space="0" w:sz="0" w:val="nil"/>
        </w:pBdr>
        <w:shd w:fill="auto" w:val="clear"/>
        <w:spacing w:after="120" w:before="480" w:line="276" w:lineRule="auto"/>
        <w:ind w:left="360" w:right="0" w:hanging="360"/>
        <w:jc w:val="both"/>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REVISÃO E CANCELAMENTO </w:t>
      </w:r>
      <w:r w:rsidDel="00000000" w:rsidR="00000000" w:rsidRPr="00000000">
        <w:rPr>
          <w:rtl w:val="0"/>
        </w:rPr>
      </w:r>
    </w:p>
    <w:p w:rsidR="00000000" w:rsidDel="00000000" w:rsidP="00000000" w:rsidRDefault="00000000" w:rsidRPr="00000000" w14:paraId="000000BD">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Administração realizará pesquisa de mercado periodicamente, em intervalos não superiores a 180 (cento e oitenta) dias, a fim de verificar a vantajosidade dos preços registrados nesta Ata.</w:t>
      </w:r>
    </w:p>
    <w:p w:rsidR="00000000" w:rsidDel="00000000" w:rsidP="00000000" w:rsidRDefault="00000000" w:rsidRPr="00000000" w14:paraId="000000BE">
      <w:pPr>
        <w:numPr>
          <w:ilvl w:val="1"/>
          <w:numId w:val="1"/>
        </w:numPr>
        <w:spacing w:after="120" w:before="120" w:line="276" w:lineRule="auto"/>
        <w:ind w:left="425" w:firstLine="0"/>
        <w:jc w:val="both"/>
        <w:rPr/>
      </w:pPr>
      <w:r w:rsidDel="00000000" w:rsidR="00000000" w:rsidRPr="00000000">
        <w:rPr>
          <w:rtl w:val="0"/>
        </w:rPr>
        <w:t xml:space="preserve">Os preços registrados poderão ser revistos em decorrência de eventual redução dos preços praticados no mercado ou de fato que eleve o custo do objeto registrado, cabendo à Administração promover as negociações junto ao(s) fornecedor(es).</w:t>
      </w:r>
    </w:p>
    <w:p w:rsidR="00000000" w:rsidDel="00000000" w:rsidP="00000000" w:rsidRDefault="00000000" w:rsidRPr="00000000" w14:paraId="000000BF">
      <w:pPr>
        <w:numPr>
          <w:ilvl w:val="1"/>
          <w:numId w:val="1"/>
        </w:numPr>
        <w:spacing w:after="120" w:before="120" w:line="276" w:lineRule="auto"/>
        <w:ind w:left="425" w:firstLine="0"/>
        <w:jc w:val="both"/>
        <w:rPr/>
      </w:pPr>
      <w:r w:rsidDel="00000000" w:rsidR="00000000" w:rsidRPr="00000000">
        <w:rPr>
          <w:rtl w:val="0"/>
        </w:rPr>
        <w:t xml:space="preserve">Quando o preço registrado tornar-se superior ao preço praticado no mercado por motivo superveniente, a Administração convocará o(s) fornecedor(es) para negociar(em) a redução dos preços aos valores praticados pelo mercado.</w:t>
      </w:r>
    </w:p>
    <w:p w:rsidR="00000000" w:rsidDel="00000000" w:rsidP="00000000" w:rsidRDefault="00000000" w:rsidRPr="00000000" w14:paraId="000000C0">
      <w:pPr>
        <w:numPr>
          <w:ilvl w:val="1"/>
          <w:numId w:val="1"/>
        </w:numPr>
        <w:spacing w:after="120" w:before="120" w:line="276" w:lineRule="auto"/>
        <w:ind w:left="425" w:firstLine="0"/>
        <w:jc w:val="both"/>
        <w:rPr/>
      </w:pPr>
      <w:r w:rsidDel="00000000" w:rsidR="00000000" w:rsidRPr="00000000">
        <w:rPr>
          <w:rtl w:val="0"/>
        </w:rPr>
        <w:t xml:space="preserve">O fornecedor que não aceitar reduzir seu preço ao valor praticado pelo mercado será liberado do compromisso assumido, sem aplicação de penalidade.</w:t>
      </w:r>
    </w:p>
    <w:p w:rsidR="00000000" w:rsidDel="00000000" w:rsidP="00000000" w:rsidRDefault="00000000" w:rsidRPr="00000000" w14:paraId="000000C1">
      <w:pPr>
        <w:numPr>
          <w:ilvl w:val="2"/>
          <w:numId w:val="1"/>
        </w:numPr>
        <w:spacing w:after="120" w:before="120" w:line="276" w:lineRule="auto"/>
        <w:ind w:left="1134" w:firstLine="0"/>
        <w:jc w:val="both"/>
        <w:rPr>
          <w:i w:val="1"/>
        </w:rPr>
      </w:pPr>
      <w:r w:rsidDel="00000000" w:rsidR="00000000" w:rsidRPr="00000000">
        <w:rPr>
          <w:i w:val="1"/>
          <w:rtl w:val="0"/>
        </w:rPr>
        <w:t xml:space="preserve">A ordem de classificação dos fornecedores que aceitarem reduzir seus preços aos valores de mercado observará a classificação original.</w:t>
      </w:r>
    </w:p>
    <w:p w:rsidR="00000000" w:rsidDel="00000000" w:rsidP="00000000" w:rsidRDefault="00000000" w:rsidRPr="00000000" w14:paraId="000000C2">
      <w:pPr>
        <w:numPr>
          <w:ilvl w:val="1"/>
          <w:numId w:val="1"/>
        </w:numPr>
        <w:spacing w:after="120" w:before="120" w:line="276" w:lineRule="auto"/>
        <w:ind w:left="425" w:firstLine="0"/>
        <w:jc w:val="both"/>
        <w:rPr/>
      </w:pPr>
      <w:r w:rsidDel="00000000" w:rsidR="00000000" w:rsidRPr="00000000">
        <w:rPr>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C3">
      <w:pPr>
        <w:numPr>
          <w:ilvl w:val="2"/>
          <w:numId w:val="1"/>
        </w:numPr>
        <w:spacing w:after="120" w:before="120" w:line="276" w:lineRule="auto"/>
        <w:ind w:left="1134" w:firstLine="0"/>
        <w:jc w:val="both"/>
        <w:rPr/>
      </w:pPr>
      <w:r w:rsidDel="00000000" w:rsidR="00000000" w:rsidRPr="00000000">
        <w:rPr>
          <w:rtl w:val="0"/>
        </w:rPr>
        <w:t xml:space="preserve">liberar o fornecedor do compromisso assumido, caso a comunicação ocorra antes do pedido de fornecimento, e sem aplicação da penalidade se confirmada a veracidade dos motivos e comprovantes apresentados; e</w:t>
      </w:r>
    </w:p>
    <w:p w:rsidR="00000000" w:rsidDel="00000000" w:rsidP="00000000" w:rsidRDefault="00000000" w:rsidRPr="00000000" w14:paraId="000000C4">
      <w:pPr>
        <w:numPr>
          <w:ilvl w:val="2"/>
          <w:numId w:val="1"/>
        </w:numPr>
        <w:spacing w:after="120" w:before="120" w:line="276" w:lineRule="auto"/>
        <w:ind w:left="1134" w:firstLine="0"/>
        <w:jc w:val="both"/>
        <w:rPr/>
      </w:pPr>
      <w:r w:rsidDel="00000000" w:rsidR="00000000" w:rsidRPr="00000000">
        <w:rPr>
          <w:rtl w:val="0"/>
        </w:rPr>
        <w:t xml:space="preserve">convocar os demais fornecedores para assegurar igual oportunidade de negociação.</w:t>
      </w:r>
    </w:p>
    <w:p w:rsidR="00000000" w:rsidDel="00000000" w:rsidP="00000000" w:rsidRDefault="00000000" w:rsidRPr="00000000" w14:paraId="000000C5">
      <w:pPr>
        <w:numPr>
          <w:ilvl w:val="1"/>
          <w:numId w:val="1"/>
        </w:numPr>
        <w:spacing w:after="120" w:before="120" w:line="276" w:lineRule="auto"/>
        <w:ind w:left="425" w:firstLine="0"/>
        <w:jc w:val="both"/>
        <w:rPr/>
      </w:pPr>
      <w:r w:rsidDel="00000000" w:rsidR="00000000" w:rsidRPr="00000000">
        <w:rPr>
          <w:rtl w:val="0"/>
        </w:rPr>
        <w:t xml:space="preserve">Não havendo êxito nas negociações, o órgão gerenciador deverá proceder à revogação desta ata de registro de preços, adotando as medidas cabíveis para obtenção da contratação mais vantajosa.</w:t>
      </w:r>
    </w:p>
    <w:p w:rsidR="00000000" w:rsidDel="00000000" w:rsidP="00000000" w:rsidRDefault="00000000" w:rsidRPr="00000000" w14:paraId="000000C6">
      <w:pPr>
        <w:numPr>
          <w:ilvl w:val="1"/>
          <w:numId w:val="1"/>
        </w:numPr>
        <w:spacing w:after="120" w:before="120" w:line="276" w:lineRule="auto"/>
        <w:ind w:left="425" w:firstLine="0"/>
        <w:jc w:val="both"/>
        <w:rPr/>
      </w:pPr>
      <w:r w:rsidDel="00000000" w:rsidR="00000000" w:rsidRPr="00000000">
        <w:rPr>
          <w:rtl w:val="0"/>
        </w:rPr>
        <w:t xml:space="preserve">O registro do fornecedor será cancelado quando:</w:t>
      </w:r>
    </w:p>
    <w:p w:rsidR="00000000" w:rsidDel="00000000" w:rsidP="00000000" w:rsidRDefault="00000000" w:rsidRPr="00000000" w14:paraId="000000C7">
      <w:pPr>
        <w:numPr>
          <w:ilvl w:val="2"/>
          <w:numId w:val="1"/>
        </w:numPr>
        <w:spacing w:after="120" w:before="120" w:line="276" w:lineRule="auto"/>
        <w:ind w:left="1134" w:firstLine="0"/>
        <w:jc w:val="both"/>
        <w:rPr/>
      </w:pPr>
      <w:r w:rsidDel="00000000" w:rsidR="00000000" w:rsidRPr="00000000">
        <w:rPr>
          <w:rtl w:val="0"/>
        </w:rPr>
        <w:t xml:space="preserve">descumprir as condições da ata de registro de preços;</w:t>
      </w:r>
    </w:p>
    <w:p w:rsidR="00000000" w:rsidDel="00000000" w:rsidP="00000000" w:rsidRDefault="00000000" w:rsidRPr="00000000" w14:paraId="000000C8">
      <w:pPr>
        <w:numPr>
          <w:ilvl w:val="2"/>
          <w:numId w:val="1"/>
        </w:numPr>
        <w:spacing w:after="120" w:before="120" w:line="276" w:lineRule="auto"/>
        <w:ind w:left="1134" w:firstLine="0"/>
        <w:jc w:val="both"/>
        <w:rPr/>
      </w:pPr>
      <w:r w:rsidDel="00000000" w:rsidR="00000000" w:rsidRPr="00000000">
        <w:rPr>
          <w:rtl w:val="0"/>
        </w:rPr>
        <w:t xml:space="preserve">não retirar a nota de empenho ou instrumento equivalente no prazo estabelecido pela Administração, sem justificativa aceitável;</w:t>
      </w:r>
    </w:p>
    <w:p w:rsidR="00000000" w:rsidDel="00000000" w:rsidP="00000000" w:rsidRDefault="00000000" w:rsidRPr="00000000" w14:paraId="000000C9">
      <w:pPr>
        <w:numPr>
          <w:ilvl w:val="2"/>
          <w:numId w:val="1"/>
        </w:numPr>
        <w:spacing w:after="120" w:before="120" w:line="276" w:lineRule="auto"/>
        <w:ind w:left="1134" w:firstLine="0"/>
        <w:jc w:val="both"/>
        <w:rPr/>
      </w:pPr>
      <w:r w:rsidDel="00000000" w:rsidR="00000000" w:rsidRPr="00000000">
        <w:rPr>
          <w:rtl w:val="0"/>
        </w:rPr>
        <w:t xml:space="preserve">não aceitar reduzir o seu preço registrado, na hipótese deste se tornar superior àqueles praticados no mercado; ou</w:t>
      </w:r>
    </w:p>
    <w:p w:rsidR="00000000" w:rsidDel="00000000" w:rsidP="00000000" w:rsidRDefault="00000000" w:rsidRPr="00000000" w14:paraId="000000CA">
      <w:pPr>
        <w:numPr>
          <w:ilvl w:val="2"/>
          <w:numId w:val="1"/>
        </w:numPr>
        <w:spacing w:after="120" w:before="120" w:line="276" w:lineRule="auto"/>
        <w:ind w:left="1134" w:firstLine="0"/>
        <w:jc w:val="both"/>
        <w:rPr/>
      </w:pPr>
      <w:r w:rsidDel="00000000" w:rsidR="00000000" w:rsidRPr="00000000">
        <w:rPr>
          <w:rtl w:val="0"/>
        </w:rPr>
        <w:t xml:space="preserve">sofrer sanção administrativa cujo efeito torne-o proibido de celebrar contrato administrativo, alcançando o órgão gerenciador e órgão(s) participante(s).</w:t>
      </w:r>
    </w:p>
    <w:p w:rsidR="00000000" w:rsidDel="00000000" w:rsidP="00000000" w:rsidRDefault="00000000" w:rsidRPr="00000000" w14:paraId="000000CB">
      <w:pPr>
        <w:numPr>
          <w:ilvl w:val="1"/>
          <w:numId w:val="1"/>
        </w:numPr>
        <w:spacing w:after="120" w:before="120" w:line="276" w:lineRule="auto"/>
        <w:ind w:left="425" w:firstLine="0"/>
        <w:jc w:val="both"/>
        <w:rPr/>
      </w:pPr>
      <w:r w:rsidDel="00000000" w:rsidR="00000000" w:rsidRPr="00000000">
        <w:rPr>
          <w:rtl w:val="0"/>
        </w:rPr>
        <w:t xml:space="preserve">O cancelamento de registros nas hipóteses previstas nos itens 5.6.1, 5.6.2 e 5.6.4 será formalizado por despacho do órgão gerenciador, assegurado o contraditório e a ampla defesa.</w:t>
      </w:r>
    </w:p>
    <w:p w:rsidR="00000000" w:rsidDel="00000000" w:rsidP="00000000" w:rsidRDefault="00000000" w:rsidRPr="00000000" w14:paraId="000000CC">
      <w:pPr>
        <w:numPr>
          <w:ilvl w:val="1"/>
          <w:numId w:val="1"/>
        </w:numPr>
        <w:spacing w:after="120" w:before="120" w:line="276" w:lineRule="auto"/>
        <w:ind w:left="425" w:firstLine="0"/>
        <w:jc w:val="both"/>
        <w:rPr/>
      </w:pPr>
      <w:r w:rsidDel="00000000" w:rsidR="00000000" w:rsidRPr="00000000">
        <w:rPr>
          <w:rtl w:val="0"/>
        </w:rPr>
        <w:t xml:space="preserve">O cancelamento do registro de preços poderá ocorrer por fato superveniente, decorrente de caso fortuito ou força maior, que prejudique o cumprimento da ata, devidamente comprovados e justificados:</w:t>
      </w:r>
    </w:p>
    <w:p w:rsidR="00000000" w:rsidDel="00000000" w:rsidP="00000000" w:rsidRDefault="00000000" w:rsidRPr="00000000" w14:paraId="000000CD">
      <w:pPr>
        <w:numPr>
          <w:ilvl w:val="2"/>
          <w:numId w:val="1"/>
        </w:numPr>
        <w:spacing w:after="120" w:before="120" w:line="276" w:lineRule="auto"/>
        <w:ind w:left="1134" w:firstLine="0"/>
        <w:jc w:val="both"/>
        <w:rPr/>
      </w:pPr>
      <w:r w:rsidDel="00000000" w:rsidR="00000000" w:rsidRPr="00000000">
        <w:rPr>
          <w:rtl w:val="0"/>
        </w:rPr>
        <w:t xml:space="preserve">por razão de interesse público; ou</w:t>
      </w:r>
    </w:p>
    <w:p w:rsidR="00000000" w:rsidDel="00000000" w:rsidP="00000000" w:rsidRDefault="00000000" w:rsidRPr="00000000" w14:paraId="000000CE">
      <w:pPr>
        <w:numPr>
          <w:ilvl w:val="2"/>
          <w:numId w:val="1"/>
        </w:numPr>
        <w:spacing w:after="120" w:before="120" w:line="276" w:lineRule="auto"/>
        <w:ind w:left="1134" w:firstLine="0"/>
        <w:jc w:val="both"/>
        <w:rPr>
          <w:i w:val="1"/>
        </w:rPr>
      </w:pPr>
      <w:r w:rsidDel="00000000" w:rsidR="00000000" w:rsidRPr="00000000">
        <w:rPr>
          <w:rtl w:val="0"/>
        </w:rPr>
        <w:t xml:space="preserve">a pedido do fornecedor. </w:t>
      </w:r>
      <w:r w:rsidDel="00000000" w:rsidR="00000000" w:rsidRPr="00000000">
        <w:rPr>
          <w:rtl w:val="0"/>
        </w:rPr>
      </w:r>
    </w:p>
    <w:p w:rsidR="00000000" w:rsidDel="00000000" w:rsidP="00000000" w:rsidRDefault="00000000" w:rsidRPr="00000000" w14:paraId="000000CF">
      <w:pPr>
        <w:keepNext w:val="1"/>
        <w:keepLines w:val="1"/>
        <w:widowControl w:val="0"/>
        <w:numPr>
          <w:ilvl w:val="0"/>
          <w:numId w:val="1"/>
        </w:numPr>
        <w:pBdr>
          <w:top w:space="0" w:sz="0" w:val="nil"/>
          <w:left w:space="0" w:sz="0" w:val="nil"/>
          <w:bottom w:space="0" w:sz="0" w:val="nil"/>
          <w:right w:space="0" w:sz="0" w:val="nil"/>
          <w:between w:space="0" w:sz="0" w:val="nil"/>
        </w:pBdr>
        <w:shd w:fill="auto" w:val="clear"/>
        <w:spacing w:after="120" w:before="480" w:line="276" w:lineRule="auto"/>
        <w:ind w:left="357" w:right="0" w:hanging="357"/>
        <w:jc w:val="both"/>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DAS PENALIDADES</w:t>
      </w:r>
      <w:r w:rsidDel="00000000" w:rsidR="00000000" w:rsidRPr="00000000">
        <w:rPr>
          <w:rtl w:val="0"/>
        </w:rPr>
      </w:r>
    </w:p>
    <w:p w:rsidR="00000000" w:rsidDel="00000000" w:rsidP="00000000" w:rsidRDefault="00000000" w:rsidRPr="00000000" w14:paraId="000000D0">
      <w:pPr>
        <w:numPr>
          <w:ilvl w:val="1"/>
          <w:numId w:val="1"/>
        </w:numPr>
        <w:spacing w:after="120" w:before="120" w:line="276" w:lineRule="auto"/>
        <w:ind w:left="425" w:firstLine="0"/>
        <w:jc w:val="both"/>
        <w:rPr/>
      </w:pPr>
      <w:r w:rsidDel="00000000" w:rsidR="00000000" w:rsidRPr="00000000">
        <w:rPr>
          <w:rtl w:val="0"/>
        </w:rPr>
        <w:t xml:space="preserve">O descumprimento da Ata de Registro de Preços ensejará aplicação das penalidades estabelecidas no Edital.</w:t>
      </w:r>
    </w:p>
    <w:p w:rsidR="00000000" w:rsidDel="00000000" w:rsidP="00000000" w:rsidRDefault="00000000" w:rsidRPr="00000000" w14:paraId="000000D1">
      <w:pPr>
        <w:numPr>
          <w:ilvl w:val="2"/>
          <w:numId w:val="1"/>
        </w:numPr>
        <w:spacing w:after="120" w:before="120" w:line="276" w:lineRule="auto"/>
        <w:ind w:left="1224" w:hanging="504.00000000000006"/>
        <w:jc w:val="both"/>
        <w:rPr/>
      </w:pPr>
      <w:r w:rsidDel="00000000" w:rsidR="00000000" w:rsidRPr="00000000">
        <w:rPr>
          <w:color w:val="000000"/>
          <w:rtl w:val="0"/>
        </w:rPr>
        <w:t xml:space="preserve">As sanções do item acima também se aplicam aos integrantes do cadastro de reserva, em pregão para registro de preços que, convocados, não honrarem o compromisso assumido injustificadamente, nos termos do art. 49, §1º do Decreto nº 10.024/19. </w:t>
      </w:r>
      <w:r w:rsidDel="00000000" w:rsidR="00000000" w:rsidRPr="00000000">
        <w:rPr>
          <w:rtl w:val="0"/>
        </w:rPr>
      </w:r>
    </w:p>
    <w:p w:rsidR="00000000" w:rsidDel="00000000" w:rsidP="00000000" w:rsidRDefault="00000000" w:rsidRPr="00000000" w14:paraId="000000D2">
      <w:pPr>
        <w:numPr>
          <w:ilvl w:val="1"/>
          <w:numId w:val="1"/>
        </w:numPr>
        <w:spacing w:after="120" w:before="120" w:line="276" w:lineRule="auto"/>
        <w:ind w:left="425" w:firstLine="0"/>
        <w:jc w:val="both"/>
        <w:rPr/>
      </w:pPr>
      <w:r w:rsidDel="00000000" w:rsidR="00000000" w:rsidRPr="00000000">
        <w:rPr>
          <w:rtl w:val="0"/>
        </w:rPr>
        <w:t xml:space="preserve">É da competência do órgão gerenciador a aplicação das penalidades decorrentes do descumprimento do pactuado nesta ata de registro de preço (art. 5º, inciso X, do Decreto nº 7.892/2013), exceto nas hipóteses em que o descumprimento disser respeito às contratações dos órgãos participantes, caso no qual caberá ao respectivo órgão participante a aplicação da penalidade (art. 6º, Parágrafo único, do Decreto nº 7.892/2013).</w:t>
      </w:r>
    </w:p>
    <w:p w:rsidR="00000000" w:rsidDel="00000000" w:rsidP="00000000" w:rsidRDefault="00000000" w:rsidRPr="00000000" w14:paraId="000000D3">
      <w:pPr>
        <w:numPr>
          <w:ilvl w:val="1"/>
          <w:numId w:val="1"/>
        </w:numPr>
        <w:spacing w:after="120" w:before="120" w:line="276" w:lineRule="auto"/>
        <w:ind w:left="425" w:firstLine="0"/>
        <w:jc w:val="both"/>
        <w:rPr/>
      </w:pPr>
      <w:r w:rsidDel="00000000" w:rsidR="00000000" w:rsidRPr="00000000">
        <w:rPr>
          <w:rtl w:val="0"/>
        </w:rPr>
        <w:t xml:space="preserve">O órgão participante deverá comunicar ao órgão gerenciador qualquer das ocorrências previstas no art. 20 do Decreto nº 7.892/2013, dada a necessidade de instauração de procedimento para cancelamento do registro do fornecedor.</w:t>
      </w:r>
    </w:p>
    <w:p w:rsidR="00000000" w:rsidDel="00000000" w:rsidP="00000000" w:rsidRDefault="00000000" w:rsidRPr="00000000" w14:paraId="000000D4">
      <w:pPr>
        <w:keepNext w:val="1"/>
        <w:keepLines w:val="1"/>
        <w:widowControl w:val="0"/>
        <w:numPr>
          <w:ilvl w:val="0"/>
          <w:numId w:val="1"/>
        </w:numPr>
        <w:pBdr>
          <w:top w:space="0" w:sz="0" w:val="nil"/>
          <w:left w:space="0" w:sz="0" w:val="nil"/>
          <w:bottom w:space="0" w:sz="0" w:val="nil"/>
          <w:right w:space="0" w:sz="0" w:val="nil"/>
          <w:between w:space="0" w:sz="0" w:val="nil"/>
        </w:pBdr>
        <w:shd w:fill="auto" w:val="clear"/>
        <w:spacing w:after="120" w:before="480" w:line="276" w:lineRule="auto"/>
        <w:ind w:left="360" w:right="0" w:hanging="360"/>
        <w:jc w:val="both"/>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CONDIÇÕES GERAIS</w:t>
      </w:r>
      <w:r w:rsidDel="00000000" w:rsidR="00000000" w:rsidRPr="00000000">
        <w:rPr>
          <w:rtl w:val="0"/>
        </w:rPr>
      </w:r>
    </w:p>
    <w:p w:rsidR="00000000" w:rsidDel="00000000" w:rsidP="00000000" w:rsidRDefault="00000000" w:rsidRPr="00000000" w14:paraId="000000D5">
      <w:pPr>
        <w:numPr>
          <w:ilvl w:val="1"/>
          <w:numId w:val="1"/>
        </w:numPr>
        <w:spacing w:after="120" w:before="120" w:line="276" w:lineRule="auto"/>
        <w:ind w:left="425" w:firstLine="0"/>
        <w:jc w:val="both"/>
        <w:rPr/>
      </w:pPr>
      <w:r w:rsidDel="00000000" w:rsidR="00000000" w:rsidRPr="00000000">
        <w:rPr>
          <w:rtl w:val="0"/>
        </w:rPr>
        <w:t xml:space="preserve">As condições gerais do fornecimento, tais como os prazos para entrega e recebimento do objeto, as obrigações da Administração e do fornecedor registrado, penalidades e demais condições do ajuste, encontram-se definidos no Termo de Referência, ANEXO AO EDITAL.</w:t>
      </w:r>
    </w:p>
    <w:p w:rsidR="00000000" w:rsidDel="00000000" w:rsidP="00000000" w:rsidRDefault="00000000" w:rsidRPr="00000000" w14:paraId="000000D6">
      <w:pPr>
        <w:numPr>
          <w:ilvl w:val="1"/>
          <w:numId w:val="1"/>
        </w:numPr>
        <w:spacing w:after="120" w:before="120" w:line="276" w:lineRule="auto"/>
        <w:ind w:left="425" w:firstLine="0"/>
        <w:jc w:val="both"/>
        <w:rPr/>
      </w:pPr>
      <w:r w:rsidDel="00000000" w:rsidR="00000000" w:rsidRPr="00000000">
        <w:rPr>
          <w:rtl w:val="0"/>
        </w:rPr>
        <w:t xml:space="preserve">É vedado efetuar acréscimos nos quantitativos fixados nesta ata de registro de preços, inclusive o acréscimo de que trata o § 1º do art. 65 da Lei nº 8.666/93, nos termos do art. 12, §1º do Decreto nº 7.892/13.</w:t>
      </w:r>
    </w:p>
    <w:p w:rsidR="00000000" w:rsidDel="00000000" w:rsidP="00000000" w:rsidRDefault="00000000" w:rsidRPr="00000000" w14:paraId="000000D7">
      <w:pPr>
        <w:numPr>
          <w:ilvl w:val="1"/>
          <w:numId w:val="1"/>
        </w:numPr>
        <w:spacing w:after="120" w:before="120" w:line="276" w:lineRule="auto"/>
        <w:ind w:left="425" w:firstLine="0"/>
        <w:jc w:val="both"/>
        <w:rPr/>
      </w:pPr>
      <w:r w:rsidDel="00000000" w:rsidR="00000000" w:rsidRPr="00000000">
        <w:rPr>
          <w:rtl w:val="0"/>
        </w:rPr>
        <w:t xml:space="preserve">No caso de adjudicação por preço global de grupo de itens, só será admitida a contratação dos itens nas seguintes hipóteses.</w:t>
      </w:r>
    </w:p>
    <w:p w:rsidR="00000000" w:rsidDel="00000000" w:rsidP="00000000" w:rsidRDefault="00000000" w:rsidRPr="00000000" w14:paraId="000000D8">
      <w:pPr>
        <w:numPr>
          <w:ilvl w:val="2"/>
          <w:numId w:val="1"/>
        </w:numPr>
        <w:spacing w:after="120" w:before="120" w:line="276" w:lineRule="auto"/>
        <w:ind w:left="1224" w:hanging="504.00000000000006"/>
        <w:jc w:val="both"/>
        <w:rPr/>
      </w:pPr>
      <w:r w:rsidDel="00000000" w:rsidR="00000000" w:rsidRPr="00000000">
        <w:rPr>
          <w:rtl w:val="0"/>
        </w:rPr>
        <w:t xml:space="preserve"> contratação da totalidade dos itens de grupo, respeitadas as proporções de quantitativos definidos no certame; ou</w:t>
      </w:r>
    </w:p>
    <w:p w:rsidR="00000000" w:rsidDel="00000000" w:rsidP="00000000" w:rsidRDefault="00000000" w:rsidRPr="00000000" w14:paraId="000000D9">
      <w:pPr>
        <w:numPr>
          <w:ilvl w:val="2"/>
          <w:numId w:val="1"/>
        </w:numPr>
        <w:spacing w:after="120" w:before="120" w:line="276" w:lineRule="auto"/>
        <w:ind w:left="1224" w:hanging="504.00000000000006"/>
        <w:jc w:val="both"/>
        <w:rPr/>
      </w:pPr>
      <w:r w:rsidDel="00000000" w:rsidR="00000000" w:rsidRPr="00000000">
        <w:rPr>
          <w:rtl w:val="0"/>
        </w:rPr>
        <w:t xml:space="preserve"> contratação de item isolado para o qual o preço unitário adjudicado ao vencedor seja o menor preço válido ofertado para o mesmo item na fase de lances</w:t>
      </w:r>
    </w:p>
    <w:p w:rsidR="00000000" w:rsidDel="00000000" w:rsidP="00000000" w:rsidRDefault="00000000" w:rsidRPr="00000000" w14:paraId="000000DA">
      <w:pPr>
        <w:numPr>
          <w:ilvl w:val="1"/>
          <w:numId w:val="1"/>
        </w:numPr>
        <w:spacing w:after="120" w:before="120" w:line="276" w:lineRule="auto"/>
        <w:ind w:left="425" w:firstLine="0"/>
        <w:jc w:val="both"/>
        <w:rPr/>
      </w:pPr>
      <w:r w:rsidDel="00000000" w:rsidR="00000000" w:rsidRPr="00000000">
        <w:rPr>
          <w:rtl w:val="0"/>
        </w:rPr>
        <w:t xml:space="preserve">A ata de realização da sessão pública do pregão, contendo a relação dos licitantes que aceitarem cotar os bens ou serviços com preços iguais ao do licitante vencedor do certame, será anexada a esta Ata de Registro de Preços, nos termos do art. 11, §4º do Decreto n. 7.892, de 2013.</w:t>
      </w:r>
    </w:p>
    <w:p w:rsidR="00000000" w:rsidDel="00000000" w:rsidP="00000000" w:rsidRDefault="00000000" w:rsidRPr="00000000" w14:paraId="000000DB">
      <w:pPr>
        <w:widowControl w:val="0"/>
        <w:spacing w:before="240" w:lineRule="auto"/>
        <w:ind w:right="-15"/>
        <w:jc w:val="both"/>
        <w:rPr/>
      </w:pPr>
      <w:r w:rsidDel="00000000" w:rsidR="00000000" w:rsidRPr="00000000">
        <w:rPr>
          <w:rtl w:val="0"/>
        </w:rPr>
      </w:r>
    </w:p>
    <w:p w:rsidR="00000000" w:rsidDel="00000000" w:rsidP="00000000" w:rsidRDefault="00000000" w:rsidRPr="00000000" w14:paraId="000000DC">
      <w:pPr>
        <w:widowControl w:val="0"/>
        <w:ind w:right="-15"/>
        <w:jc w:val="both"/>
        <w:rPr/>
      </w:pPr>
      <w:r w:rsidDel="00000000" w:rsidR="00000000" w:rsidRPr="00000000">
        <w:rPr>
          <w:rtl w:val="0"/>
        </w:rPr>
        <w:t xml:space="preserve">Para firmeza e validade do pactuado, a presente Ata foi lavrada em 2 (duas) vias de igual teor, que, depois de lida e achada em ordem, vai assinada pelas partes e encaminhada cópia aos demais órgãos participantes (se houver). </w:t>
      </w:r>
    </w:p>
    <w:p w:rsidR="00000000" w:rsidDel="00000000" w:rsidP="00000000" w:rsidRDefault="00000000" w:rsidRPr="00000000" w14:paraId="000000DD">
      <w:pPr>
        <w:widowControl w:val="0"/>
        <w:ind w:right="-15"/>
        <w:jc w:val="both"/>
        <w:rPr>
          <w:i w:val="1"/>
          <w:color w:val="ff0000"/>
        </w:rPr>
      </w:pPr>
      <w:r w:rsidDel="00000000" w:rsidR="00000000" w:rsidRPr="00000000">
        <w:rPr>
          <w:rtl w:val="0"/>
        </w:rPr>
      </w:r>
    </w:p>
    <w:p w:rsidR="00000000" w:rsidDel="00000000" w:rsidP="00000000" w:rsidRDefault="00000000" w:rsidRPr="00000000" w14:paraId="000000DE">
      <w:pPr>
        <w:widowControl w:val="0"/>
        <w:ind w:right="-15"/>
        <w:jc w:val="both"/>
        <w:rPr>
          <w:i w:val="1"/>
        </w:rPr>
      </w:pPr>
      <w:r w:rsidDel="00000000" w:rsidR="00000000" w:rsidRPr="00000000">
        <w:rPr>
          <w:rtl w:val="0"/>
        </w:rPr>
      </w:r>
    </w:p>
    <w:p w:rsidR="00000000" w:rsidDel="00000000" w:rsidP="00000000" w:rsidRDefault="00000000" w:rsidRPr="00000000" w14:paraId="000000DF">
      <w:pPr>
        <w:widowControl w:val="0"/>
        <w:spacing w:line="276" w:lineRule="auto"/>
        <w:ind w:right="-30"/>
        <w:jc w:val="center"/>
        <w:rPr/>
      </w:pPr>
      <w:r w:rsidDel="00000000" w:rsidR="00000000" w:rsidRPr="00000000">
        <w:rPr>
          <w:rtl w:val="0"/>
        </w:rPr>
        <w:t xml:space="preserve">Juiz de Fora, 20 de Agosto de 2020 </w:t>
      </w:r>
    </w:p>
    <w:p w:rsidR="00000000" w:rsidDel="00000000" w:rsidP="00000000" w:rsidRDefault="00000000" w:rsidRPr="00000000" w14:paraId="000000E0">
      <w:pPr>
        <w:widowControl w:val="0"/>
        <w:spacing w:line="276" w:lineRule="auto"/>
        <w:ind w:right="-30"/>
        <w:jc w:val="center"/>
        <w:rPr/>
      </w:pPr>
      <w:r w:rsidDel="00000000" w:rsidR="00000000" w:rsidRPr="00000000">
        <w:rPr>
          <w:rtl w:val="0"/>
        </w:rPr>
      </w:r>
    </w:p>
    <w:p w:rsidR="00000000" w:rsidDel="00000000" w:rsidP="00000000" w:rsidRDefault="00000000" w:rsidRPr="00000000" w14:paraId="000000E1">
      <w:pPr>
        <w:widowControl w:val="0"/>
        <w:spacing w:line="276" w:lineRule="auto"/>
        <w:ind w:right="-30"/>
        <w:jc w:val="center"/>
        <w:rPr/>
      </w:pPr>
      <w:r w:rsidDel="00000000" w:rsidR="00000000" w:rsidRPr="00000000">
        <w:rPr>
          <w:rtl w:val="0"/>
        </w:rPr>
      </w:r>
    </w:p>
    <w:p w:rsidR="00000000" w:rsidDel="00000000" w:rsidP="00000000" w:rsidRDefault="00000000" w:rsidRPr="00000000" w14:paraId="000000E2">
      <w:pPr>
        <w:widowControl w:val="0"/>
        <w:ind w:right="-30"/>
        <w:jc w:val="center"/>
        <w:rPr/>
      </w:pPr>
      <w:r w:rsidDel="00000000" w:rsidR="00000000" w:rsidRPr="00000000">
        <w:rPr>
          <w:rtl w:val="0"/>
        </w:rPr>
      </w:r>
    </w:p>
    <w:p w:rsidR="00000000" w:rsidDel="00000000" w:rsidP="00000000" w:rsidRDefault="00000000" w:rsidRPr="00000000" w14:paraId="000000E3">
      <w:pPr>
        <w:widowControl w:val="0"/>
        <w:ind w:right="-30"/>
        <w:jc w:val="center"/>
        <w:rPr/>
      </w:pPr>
      <w:r w:rsidDel="00000000" w:rsidR="00000000" w:rsidRPr="00000000">
        <w:rPr>
          <w:rtl w:val="0"/>
        </w:rPr>
      </w:r>
    </w:p>
    <w:p w:rsidR="00000000" w:rsidDel="00000000" w:rsidP="00000000" w:rsidRDefault="00000000" w:rsidRPr="00000000" w14:paraId="000000E4">
      <w:pPr>
        <w:widowControl w:val="0"/>
        <w:ind w:right="-30"/>
        <w:jc w:val="center"/>
        <w:rPr/>
      </w:pPr>
      <w:r w:rsidDel="00000000" w:rsidR="00000000" w:rsidRPr="00000000">
        <w:rPr>
          <w:rtl w:val="0"/>
        </w:rPr>
      </w:r>
    </w:p>
    <w:p w:rsidR="00000000" w:rsidDel="00000000" w:rsidP="00000000" w:rsidRDefault="00000000" w:rsidRPr="00000000" w14:paraId="000000E5">
      <w:pPr>
        <w:widowControl w:val="0"/>
        <w:ind w:right="-30"/>
        <w:jc w:val="center"/>
        <w:rPr/>
      </w:pPr>
      <w:r w:rsidDel="00000000" w:rsidR="00000000" w:rsidRPr="00000000">
        <w:rPr>
          <w:rtl w:val="0"/>
        </w:rPr>
        <w:t xml:space="preserve">_______________________________                           _______________________________</w:t>
      </w:r>
    </w:p>
    <w:p w:rsidR="00000000" w:rsidDel="00000000" w:rsidP="00000000" w:rsidRDefault="00000000" w:rsidRPr="00000000" w14:paraId="000000E6">
      <w:pPr>
        <w:widowControl w:val="0"/>
        <w:ind w:right="-30"/>
        <w:rPr/>
      </w:pPr>
      <w:r w:rsidDel="00000000" w:rsidR="00000000" w:rsidRPr="00000000">
        <w:rPr>
          <w:rtl w:val="0"/>
        </w:rPr>
      </w:r>
    </w:p>
    <w:p w:rsidR="00000000" w:rsidDel="00000000" w:rsidP="00000000" w:rsidRDefault="00000000" w:rsidRPr="00000000" w14:paraId="000000E7">
      <w:pPr>
        <w:widowControl w:val="0"/>
        <w:ind w:right="-30"/>
        <w:rPr/>
      </w:pPr>
      <w:r w:rsidDel="00000000" w:rsidR="00000000" w:rsidRPr="00000000">
        <w:rPr>
          <w:rtl w:val="0"/>
        </w:rPr>
        <w:t xml:space="preserve">         Sebastião Sérgio de Oliveira                                                  </w:t>
      </w:r>
      <w:r w:rsidDel="00000000" w:rsidR="00000000" w:rsidRPr="00000000">
        <w:rPr>
          <w:rtl w:val="0"/>
        </w:rPr>
        <w:t xml:space="preserve">José Manoel Bezerra</w:t>
      </w:r>
      <w:r w:rsidDel="00000000" w:rsidR="00000000" w:rsidRPr="00000000">
        <w:rPr>
          <w:rtl w:val="0"/>
        </w:rPr>
      </w:r>
    </w:p>
    <w:p w:rsidR="00000000" w:rsidDel="00000000" w:rsidP="00000000" w:rsidRDefault="00000000" w:rsidRPr="00000000" w14:paraId="000000E8">
      <w:pPr>
        <w:widowControl w:val="0"/>
        <w:ind w:right="-30"/>
        <w:rPr/>
      </w:pPr>
      <w:r w:rsidDel="00000000" w:rsidR="00000000" w:rsidRPr="00000000">
        <w:rPr>
          <w:rtl w:val="0"/>
        </w:rPr>
        <w:t xml:space="preserve">  Diretor Geral – Ordenador de Despesas                                      CPF:  </w:t>
      </w:r>
      <w:r w:rsidDel="00000000" w:rsidR="00000000" w:rsidRPr="00000000">
        <w:rPr>
          <w:rtl w:val="0"/>
        </w:rPr>
        <w:t xml:space="preserve">795.958.124-04</w:t>
      </w:r>
      <w:r w:rsidDel="00000000" w:rsidR="00000000" w:rsidRPr="00000000">
        <w:rPr>
          <w:rtl w:val="0"/>
        </w:rPr>
      </w:r>
    </w:p>
    <w:p w:rsidR="00000000" w:rsidDel="00000000" w:rsidP="00000000" w:rsidRDefault="00000000" w:rsidRPr="00000000" w14:paraId="000000E9">
      <w:pPr>
        <w:widowControl w:val="0"/>
        <w:ind w:right="-30"/>
        <w:jc w:val="center"/>
        <w:rPr/>
      </w:pPr>
      <w:r w:rsidDel="00000000" w:rsidR="00000000" w:rsidRPr="00000000">
        <w:rPr>
          <w:rtl w:val="0"/>
        </w:rPr>
      </w:r>
    </w:p>
    <w:p w:rsidR="00000000" w:rsidDel="00000000" w:rsidP="00000000" w:rsidRDefault="00000000" w:rsidRPr="00000000" w14:paraId="000000EA">
      <w:pPr>
        <w:rPr/>
      </w:pPr>
      <w:r w:rsidDel="00000000" w:rsidR="00000000" w:rsidRPr="00000000">
        <w:rPr>
          <w:rtl w:val="0"/>
        </w:rPr>
      </w:r>
    </w:p>
    <w:sectPr>
      <w:headerReference r:id="rId7" w:type="default"/>
      <w:footerReference r:id="rId8" w:type="default"/>
      <w:pgSz w:h="16838" w:w="11906"/>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0">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____________________________________________________________________</w:t>
    </w:r>
  </w:p>
  <w:p w:rsidR="00000000" w:rsidDel="00000000" w:rsidP="00000000" w:rsidRDefault="00000000" w:rsidRPr="00000000" w14:paraId="000000F1">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Arial" w:cs="Arial" w:eastAsia="Arial" w:hAnsi="Arial"/>
        <w:b w:val="0"/>
        <w:i w:val="0"/>
        <w:smallCaps w:val="0"/>
        <w:strike w:val="0"/>
        <w:color w:val="000000"/>
        <w:sz w:val="12"/>
        <w:szCs w:val="12"/>
        <w:u w:val="none"/>
        <w:shd w:fill="auto" w:val="clear"/>
        <w:vertAlign w:val="baseline"/>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Câmara Nacional de Modelos de Licitações e Contratos da Consultoria-Geral da União</w:t>
    </w:r>
  </w:p>
  <w:p w:rsidR="00000000" w:rsidDel="00000000" w:rsidP="00000000" w:rsidRDefault="00000000" w:rsidRPr="00000000" w14:paraId="000000F2">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Arial" w:cs="Arial" w:eastAsia="Arial" w:hAnsi="Arial"/>
        <w:b w:val="0"/>
        <w:i w:val="0"/>
        <w:smallCaps w:val="0"/>
        <w:strike w:val="0"/>
        <w:color w:val="000000"/>
        <w:sz w:val="12"/>
        <w:szCs w:val="12"/>
        <w:u w:val="none"/>
        <w:shd w:fill="auto" w:val="clear"/>
        <w:vertAlign w:val="baseline"/>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Ata de Registro de Preços – Serviços Continuados Sem Dedicação Exclusiva de Mão-de-Obra</w:t>
    </w:r>
  </w:p>
  <w:p w:rsidR="00000000" w:rsidDel="00000000" w:rsidP="00000000" w:rsidRDefault="00000000" w:rsidRPr="00000000" w14:paraId="000000F3">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Atualização: Dezembro/2019</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B">
    <w:pPr>
      <w:tabs>
        <w:tab w:val="center" w:pos="4252"/>
        <w:tab w:val="right" w:pos="8504"/>
      </w:tabs>
      <w:jc w:val="center"/>
      <w:rPr/>
    </w:pPr>
    <w:r w:rsidDel="00000000" w:rsidR="00000000" w:rsidRPr="00000000">
      <w:rPr/>
      <w:drawing>
        <wp:inline distB="0" distT="0" distL="0" distR="0">
          <wp:extent cx="995608" cy="995608"/>
          <wp:effectExtent b="0" l="0" r="0" t="0"/>
          <wp:docPr descr="brasão" id="5" name="image1.png"/>
          <a:graphic>
            <a:graphicData uri="http://schemas.openxmlformats.org/drawingml/2006/picture">
              <pic:pic>
                <pic:nvPicPr>
                  <pic:cNvPr descr="brasão" id="0" name="image1.png"/>
                  <pic:cNvPicPr preferRelativeResize="0"/>
                </pic:nvPicPr>
                <pic:blipFill>
                  <a:blip r:embed="rId1"/>
                  <a:srcRect b="0" l="0" r="0" t="0"/>
                  <a:stretch>
                    <a:fillRect/>
                  </a:stretch>
                </pic:blipFill>
                <pic:spPr>
                  <a:xfrm>
                    <a:off x="0" y="0"/>
                    <a:ext cx="995608" cy="995608"/>
                  </a:xfrm>
                  <a:prstGeom prst="rect"/>
                  <a:ln/>
                </pic:spPr>
              </pic:pic>
            </a:graphicData>
          </a:graphic>
        </wp:inline>
      </w:drawing>
    </w:r>
    <w:r w:rsidDel="00000000" w:rsidR="00000000" w:rsidRPr="00000000">
      <w:rPr>
        <w:rtl w:val="0"/>
      </w:rPr>
    </w:r>
  </w:p>
  <w:p w:rsidR="00000000" w:rsidDel="00000000" w:rsidP="00000000" w:rsidRDefault="00000000" w:rsidRPr="00000000" w14:paraId="000000EC">
    <w:pPr>
      <w:keepNext w:val="1"/>
      <w:tabs>
        <w:tab w:val="left" w:pos="1701"/>
      </w:tabs>
      <w:jc w:val="center"/>
      <w:rPr>
        <w:b w:val="1"/>
        <w:sz w:val="22"/>
        <w:szCs w:val="22"/>
      </w:rPr>
    </w:pPr>
    <w:r w:rsidDel="00000000" w:rsidR="00000000" w:rsidRPr="00000000">
      <w:rPr>
        <w:b w:val="1"/>
        <w:sz w:val="22"/>
        <w:szCs w:val="22"/>
        <w:rtl w:val="0"/>
      </w:rPr>
      <w:t xml:space="preserve">MINISTÉRIO DA EDUCAÇÃO</w:t>
    </w:r>
  </w:p>
  <w:p w:rsidR="00000000" w:rsidDel="00000000" w:rsidP="00000000" w:rsidRDefault="00000000" w:rsidRPr="00000000" w14:paraId="000000ED">
    <w:pPr>
      <w:keepNext w:val="1"/>
      <w:tabs>
        <w:tab w:val="left" w:pos="1701"/>
      </w:tabs>
      <w:jc w:val="center"/>
      <w:rPr>
        <w:sz w:val="22"/>
        <w:szCs w:val="22"/>
      </w:rPr>
    </w:pPr>
    <w:r w:rsidDel="00000000" w:rsidR="00000000" w:rsidRPr="00000000">
      <w:rPr>
        <w:b w:val="1"/>
        <w:sz w:val="22"/>
        <w:szCs w:val="22"/>
        <w:rtl w:val="0"/>
      </w:rPr>
      <w:t xml:space="preserve">SECRETARIA DE EDUCAÇÃO PROFISSIONAL E TECNOLÓGICA</w:t>
    </w:r>
    <w:r w:rsidDel="00000000" w:rsidR="00000000" w:rsidRPr="00000000">
      <w:rPr>
        <w:rtl w:val="0"/>
      </w:rPr>
    </w:r>
  </w:p>
  <w:p w:rsidR="00000000" w:rsidDel="00000000" w:rsidP="00000000" w:rsidRDefault="00000000" w:rsidRPr="00000000" w14:paraId="000000EE">
    <w:pPr>
      <w:keepNext w:val="1"/>
      <w:jc w:val="center"/>
      <w:rPr>
        <w:sz w:val="18"/>
        <w:szCs w:val="18"/>
      </w:rPr>
    </w:pPr>
    <w:r w:rsidDel="00000000" w:rsidR="00000000" w:rsidRPr="00000000">
      <w:rPr>
        <w:b w:val="1"/>
        <w:sz w:val="18"/>
        <w:szCs w:val="18"/>
        <w:rtl w:val="0"/>
      </w:rPr>
      <w:t xml:space="preserve">INSTITUTO FEDERAL DE EDUCAÇÃO, CIÊNCIA E TECNOLOGIA DO SUDESTE DE MINAS GERAIS</w:t>
    </w:r>
    <w:r w:rsidDel="00000000" w:rsidR="00000000" w:rsidRPr="00000000">
      <w:rPr>
        <w:rtl w:val="0"/>
      </w:rPr>
    </w:r>
  </w:p>
  <w:p w:rsidR="00000000" w:rsidDel="00000000" w:rsidP="00000000" w:rsidRDefault="00000000" w:rsidRPr="00000000" w14:paraId="000000EF">
    <w:pPr>
      <w:keepNext w:val="1"/>
      <w:pBdr>
        <w:bottom w:color="000000" w:space="1" w:sz="12" w:val="single"/>
      </w:pBdr>
      <w:spacing w:after="120" w:lineRule="auto"/>
      <w:jc w:val="center"/>
      <w:rPr/>
    </w:pPr>
    <w:r w:rsidDel="00000000" w:rsidR="00000000" w:rsidRPr="00000000">
      <w:rPr>
        <w:b w:val="1"/>
        <w:sz w:val="18"/>
        <w:szCs w:val="18"/>
        <w:rtl w:val="0"/>
      </w:rPr>
      <w:t xml:space="preserve">CAMPUS JUIZ DE FORA</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color w:val="000000"/>
      </w:rPr>
    </w:lvl>
    <w:lvl w:ilvl="1">
      <w:start w:val="1"/>
      <w:numFmt w:val="decimal"/>
      <w:lvlText w:val="%1.%2."/>
      <w:lvlJc w:val="left"/>
      <w:pPr>
        <w:ind w:left="792" w:hanging="432"/>
      </w:pPr>
      <w:rPr/>
    </w:lvl>
    <w:lvl w:ilvl="2">
      <w:start w:val="1"/>
      <w:numFmt w:val="decimal"/>
      <w:lvlText w:val="%1.%2.%3."/>
      <w:lvlJc w:val="left"/>
      <w:pPr>
        <w:ind w:left="1224" w:hanging="504"/>
      </w:pPr>
      <w:rPr>
        <w:i w:val="0"/>
      </w:rPr>
    </w:lvl>
    <w:lvl w:ilvl="3">
      <w:start w:val="1"/>
      <w:numFmt w:val="decimal"/>
      <w:lvlText w:val="%1.%2.%3.%4."/>
      <w:lvlJc w:val="left"/>
      <w:pPr>
        <w:ind w:left="1728" w:hanging="647.9999999999998"/>
      </w:pPr>
      <w:rPr/>
    </w:lvl>
    <w:lvl w:ilvl="4">
      <w:start w:val="1"/>
      <w:numFmt w:val="decimal"/>
      <w:lvlText w:val="%1.%2.%3.%4.%5."/>
      <w:lvlJc w:val="left"/>
      <w:pPr>
        <w:ind w:left="2232" w:hanging="792"/>
      </w:pPr>
      <w:rPr/>
    </w:lvl>
    <w:lvl w:ilvl="5">
      <w:start w:val="1"/>
      <w:numFmt w:val="decimal"/>
      <w:lvlText w:val="%1.%2.%3.%4.%5.%6."/>
      <w:lvlJc w:val="left"/>
      <w:pPr>
        <w:ind w:left="2736" w:hanging="935.9999999999995"/>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C60729"/>
    <w:rPr>
      <w:rFonts w:ascii="Arial" w:cs="Tahoma" w:hAnsi="Arial"/>
      <w:szCs w:val="24"/>
    </w:rPr>
  </w:style>
  <w:style w:type="paragraph" w:styleId="Ttulo1">
    <w:name w:val="heading 1"/>
    <w:basedOn w:val="Normal"/>
    <w:next w:val="Normal"/>
    <w:link w:val="Ttulo1Char"/>
    <w:qFormat w:val="1"/>
    <w:rsid w:val="00C60729"/>
    <w:pPr>
      <w:keepNext w:val="1"/>
      <w:keepLines w:val="1"/>
      <w:spacing w:before="240"/>
      <w:outlineLvl w:val="0"/>
    </w:pPr>
    <w:rPr>
      <w:rFonts w:asciiTheme="majorHAnsi" w:cstheme="majorBidi" w:eastAsiaTheme="majorEastAsia" w:hAnsiTheme="majorHAnsi"/>
      <w:color w:val="365f91" w:themeColor="accent1" w:themeShade="0000BF"/>
      <w:sz w:val="32"/>
      <w:szCs w:val="32"/>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paragraph" w:styleId="GradeColorida-nfase11" w:customStyle="1">
    <w:name w:val="Grade Colorida - Ênfase 11"/>
    <w:basedOn w:val="Normal"/>
    <w:next w:val="Normal"/>
    <w:link w:val="GradeColorida-nfase1Char"/>
    <w:qFormat w:val="1"/>
    <w:rsid w:val="00CB46FC"/>
    <w:pPr>
      <w:pBdr>
        <w:top w:color="1f497d" w:space="1" w:sz="4" w:val="single"/>
        <w:left w:color="1f497d" w:space="4" w:sz="4" w:val="single"/>
        <w:bottom w:color="1f497d" w:space="1" w:sz="4" w:val="single"/>
        <w:right w:color="1f497d" w:space="4" w:sz="4" w:val="single"/>
      </w:pBdr>
      <w:shd w:color="auto" w:fill="ffffcc" w:val="clear"/>
      <w:spacing w:before="120"/>
      <w:jc w:val="both"/>
    </w:pPr>
    <w:rPr>
      <w:rFonts w:eastAsia="Calibri"/>
      <w:i w:val="1"/>
      <w:iCs w:val="1"/>
      <w:color w:val="000000"/>
      <w:lang w:eastAsia="en-US"/>
    </w:rPr>
  </w:style>
  <w:style w:type="character" w:styleId="GradeColorida-nfase1Char" w:customStyle="1">
    <w:name w:val="Grade Colorida - Ênfase 1 Char"/>
    <w:link w:val="GradeColorida-nfase11"/>
    <w:rsid w:val="00CB46FC"/>
    <w:rPr>
      <w:rFonts w:ascii="Ecofont_Spranq_eco_Sans" w:cs="Tahoma" w:eastAsia="Calibri" w:hAnsi="Ecofont_Spranq_eco_Sans"/>
      <w:i w:val="1"/>
      <w:iCs w:val="1"/>
      <w:color w:val="000000"/>
      <w:szCs w:val="24"/>
      <w:lang w:bidi="ar-SA" w:eastAsia="en-US" w:val="pt-BR"/>
    </w:rPr>
  </w:style>
  <w:style w:type="paragraph" w:styleId="Corpodetexto">
    <w:name w:val="Body Text"/>
    <w:basedOn w:val="Normal"/>
    <w:link w:val="CorpodetextoChar"/>
    <w:uiPriority w:val="99"/>
    <w:unhideWhenUsed w:val="1"/>
    <w:rsid w:val="002F4C05"/>
    <w:pPr>
      <w:spacing w:after="100" w:afterAutospacing="1" w:before="100" w:beforeAutospacing="1"/>
    </w:pPr>
    <w:rPr>
      <w:rFonts w:ascii="Times New Roman" w:cs="Times New Roman" w:hAnsi="Times New Roman"/>
    </w:rPr>
  </w:style>
  <w:style w:type="character" w:styleId="CorpodetextoChar" w:customStyle="1">
    <w:name w:val="Corpo de texto Char"/>
    <w:link w:val="Corpodetexto"/>
    <w:uiPriority w:val="99"/>
    <w:rsid w:val="002F4C05"/>
    <w:rPr>
      <w:sz w:val="24"/>
      <w:szCs w:val="24"/>
    </w:rPr>
  </w:style>
  <w:style w:type="character" w:styleId="Hyperlink">
    <w:name w:val="Hyperlink"/>
    <w:uiPriority w:val="99"/>
    <w:unhideWhenUsed w:val="1"/>
    <w:rsid w:val="00520E7A"/>
    <w:rPr>
      <w:color w:val="0000ff"/>
      <w:u w:val="single"/>
    </w:rPr>
  </w:style>
  <w:style w:type="paragraph" w:styleId="Cabealho">
    <w:name w:val="header"/>
    <w:basedOn w:val="Normal"/>
    <w:link w:val="CabealhoChar"/>
    <w:unhideWhenUsed w:val="1"/>
    <w:rsid w:val="00831233"/>
    <w:pPr>
      <w:tabs>
        <w:tab w:val="center" w:pos="4252"/>
        <w:tab w:val="right" w:pos="8504"/>
      </w:tabs>
    </w:pPr>
  </w:style>
  <w:style w:type="character" w:styleId="CabealhoChar" w:customStyle="1">
    <w:name w:val="Cabeçalho Char"/>
    <w:basedOn w:val="Fontepargpadro"/>
    <w:link w:val="Cabealho"/>
    <w:rsid w:val="00831233"/>
    <w:rPr>
      <w:rFonts w:ascii="Ecofont_Spranq_eco_Sans" w:cs="Tahoma" w:hAnsi="Ecofont_Spranq_eco_Sans"/>
      <w:sz w:val="24"/>
      <w:szCs w:val="24"/>
    </w:rPr>
  </w:style>
  <w:style w:type="paragraph" w:styleId="Rodap">
    <w:name w:val="footer"/>
    <w:basedOn w:val="Normal"/>
    <w:link w:val="RodapChar"/>
    <w:unhideWhenUsed w:val="1"/>
    <w:rsid w:val="00831233"/>
    <w:pPr>
      <w:tabs>
        <w:tab w:val="center" w:pos="4252"/>
        <w:tab w:val="right" w:pos="8504"/>
      </w:tabs>
    </w:pPr>
  </w:style>
  <w:style w:type="character" w:styleId="RodapChar" w:customStyle="1">
    <w:name w:val="Rodapé Char"/>
    <w:basedOn w:val="Fontepargpadro"/>
    <w:link w:val="Rodap"/>
    <w:rsid w:val="00831233"/>
    <w:rPr>
      <w:rFonts w:ascii="Ecofont_Spranq_eco_Sans" w:cs="Tahoma" w:hAnsi="Ecofont_Spranq_eco_Sans"/>
      <w:sz w:val="24"/>
      <w:szCs w:val="24"/>
    </w:rPr>
  </w:style>
  <w:style w:type="paragraph" w:styleId="citao2" w:customStyle="1">
    <w:name w:val="citação 2"/>
    <w:basedOn w:val="Citao"/>
    <w:link w:val="citao2Char"/>
    <w:qFormat w:val="1"/>
    <w:rsid w:val="00B76EBB"/>
    <w:pPr>
      <w:pBdr>
        <w:top w:color="1f497d" w:space="1" w:sz="4" w:val="single"/>
        <w:left w:color="1f497d" w:space="4" w:sz="4" w:val="single"/>
        <w:bottom w:color="1f497d" w:space="1" w:sz="4" w:val="single"/>
        <w:right w:color="1f497d" w:space="4" w:sz="4" w:val="single"/>
      </w:pBdr>
      <w:shd w:color="auto" w:fill="ffffcc" w:val="clear"/>
      <w:spacing w:before="120"/>
      <w:jc w:val="both"/>
    </w:pPr>
    <w:rPr>
      <w:rFonts w:eastAsia="Calibri"/>
      <w:color w:val="000000"/>
      <w:lang w:eastAsia="en-US"/>
    </w:rPr>
  </w:style>
  <w:style w:type="character" w:styleId="citao2Char" w:customStyle="1">
    <w:name w:val="citação 2 Char"/>
    <w:basedOn w:val="CitaoChar"/>
    <w:link w:val="citao2"/>
    <w:rsid w:val="00B76EBB"/>
    <w:rPr>
      <w:rFonts w:ascii="Ecofont_Spranq_eco_Sans" w:cs="Tahoma" w:eastAsia="Calibri" w:hAnsi="Ecofont_Spranq_eco_Sans"/>
      <w:i w:val="1"/>
      <w:iCs w:val="1"/>
      <w:color w:val="000000"/>
      <w:sz w:val="24"/>
      <w:szCs w:val="24"/>
      <w:shd w:color="auto" w:fill="ffffcc" w:val="clear"/>
      <w:lang w:eastAsia="en-US"/>
    </w:rPr>
  </w:style>
  <w:style w:type="paragraph" w:styleId="Citao">
    <w:name w:val="Quote"/>
    <w:basedOn w:val="Normal"/>
    <w:next w:val="Normal"/>
    <w:link w:val="CitaoChar"/>
    <w:uiPriority w:val="29"/>
    <w:qFormat w:val="1"/>
    <w:rsid w:val="00B76EBB"/>
    <w:rPr>
      <w:i w:val="1"/>
      <w:iCs w:val="1"/>
      <w:color w:val="000000" w:themeColor="text1"/>
    </w:rPr>
  </w:style>
  <w:style w:type="character" w:styleId="CitaoChar" w:customStyle="1">
    <w:name w:val="Citação Char"/>
    <w:basedOn w:val="Fontepargpadro"/>
    <w:link w:val="Citao"/>
    <w:uiPriority w:val="29"/>
    <w:rsid w:val="00B76EBB"/>
    <w:rPr>
      <w:rFonts w:ascii="Ecofont_Spranq_eco_Sans" w:cs="Tahoma" w:hAnsi="Ecofont_Spranq_eco_Sans"/>
      <w:i w:val="1"/>
      <w:iCs w:val="1"/>
      <w:color w:val="000000" w:themeColor="text1"/>
      <w:sz w:val="24"/>
      <w:szCs w:val="24"/>
    </w:rPr>
  </w:style>
  <w:style w:type="paragraph" w:styleId="PargrafodaLista">
    <w:name w:val="List Paragraph"/>
    <w:basedOn w:val="Normal"/>
    <w:uiPriority w:val="34"/>
    <w:qFormat w:val="1"/>
    <w:rsid w:val="00B76EBB"/>
    <w:pPr>
      <w:ind w:left="720"/>
      <w:contextualSpacing w:val="1"/>
    </w:pPr>
  </w:style>
  <w:style w:type="paragraph" w:styleId="Nivel1" w:customStyle="1">
    <w:name w:val="Nivel1"/>
    <w:basedOn w:val="Ttulo1"/>
    <w:next w:val="Normal"/>
    <w:link w:val="Nivel1Char"/>
    <w:qFormat w:val="1"/>
    <w:rsid w:val="00C60729"/>
    <w:pPr>
      <w:widowControl w:val="0"/>
      <w:numPr>
        <w:numId w:val="1"/>
      </w:numPr>
      <w:autoSpaceDE w:val="0"/>
      <w:autoSpaceDN w:val="0"/>
      <w:adjustRightInd w:val="0"/>
      <w:spacing w:after="120" w:before="480" w:line="276" w:lineRule="auto"/>
      <w:jc w:val="both"/>
    </w:pPr>
    <w:rPr>
      <w:rFonts w:ascii="Arial" w:cs="Arial" w:hAnsi="Arial"/>
      <w:b w:val="1"/>
      <w:bCs w:val="1"/>
      <w:color w:val="auto"/>
      <w:sz w:val="20"/>
      <w:szCs w:val="20"/>
    </w:rPr>
  </w:style>
  <w:style w:type="character" w:styleId="Ttulo1Char" w:customStyle="1">
    <w:name w:val="Título 1 Char"/>
    <w:basedOn w:val="Fontepargpadro"/>
    <w:link w:val="Ttulo1"/>
    <w:rsid w:val="00C60729"/>
    <w:rPr>
      <w:rFonts w:asciiTheme="majorHAnsi" w:cstheme="majorBidi" w:eastAsiaTheme="majorEastAsia" w:hAnsiTheme="majorHAnsi"/>
      <w:color w:val="365f91" w:themeColor="accent1" w:themeShade="0000BF"/>
      <w:sz w:val="32"/>
      <w:szCs w:val="32"/>
    </w:rPr>
  </w:style>
  <w:style w:type="character" w:styleId="Nivel1Char" w:customStyle="1">
    <w:name w:val="Nivel1 Char"/>
    <w:basedOn w:val="Ttulo1Char"/>
    <w:link w:val="Nivel1"/>
    <w:rsid w:val="00C60729"/>
    <w:rPr>
      <w:rFonts w:ascii="Arial" w:cs="Arial" w:hAnsi="Arial" w:eastAsiaTheme="majorEastAsia"/>
      <w:b w:val="1"/>
      <w:bCs w:val="1"/>
      <w:color w:val="365f91" w:themeColor="accent1" w:themeShade="0000BF"/>
      <w:sz w:val="32"/>
      <w:szCs w:val="32"/>
    </w:rPr>
  </w:style>
  <w:style w:type="character" w:styleId="Refdecomentrio">
    <w:name w:val="annotation reference"/>
    <w:basedOn w:val="Fontepargpadro"/>
    <w:semiHidden w:val="1"/>
    <w:unhideWhenUsed w:val="1"/>
    <w:rsid w:val="00D72FB0"/>
    <w:rPr>
      <w:sz w:val="16"/>
      <w:szCs w:val="16"/>
    </w:rPr>
  </w:style>
  <w:style w:type="paragraph" w:styleId="Textodecomentrio">
    <w:name w:val="annotation text"/>
    <w:basedOn w:val="Normal"/>
    <w:link w:val="TextodecomentrioChar"/>
    <w:semiHidden w:val="1"/>
    <w:unhideWhenUsed w:val="1"/>
    <w:rsid w:val="00D72FB0"/>
    <w:rPr>
      <w:szCs w:val="20"/>
    </w:rPr>
  </w:style>
  <w:style w:type="character" w:styleId="TextodecomentrioChar" w:customStyle="1">
    <w:name w:val="Texto de comentário Char"/>
    <w:basedOn w:val="Fontepargpadro"/>
    <w:link w:val="Textodecomentrio"/>
    <w:semiHidden w:val="1"/>
    <w:rsid w:val="00D72FB0"/>
    <w:rPr>
      <w:rFonts w:ascii="Arial" w:cs="Tahoma" w:hAnsi="Arial"/>
    </w:rPr>
  </w:style>
  <w:style w:type="paragraph" w:styleId="Assuntodocomentrio">
    <w:name w:val="annotation subject"/>
    <w:basedOn w:val="Textodecomentrio"/>
    <w:next w:val="Textodecomentrio"/>
    <w:link w:val="AssuntodocomentrioChar"/>
    <w:semiHidden w:val="1"/>
    <w:unhideWhenUsed w:val="1"/>
    <w:rsid w:val="00D72FB0"/>
    <w:rPr>
      <w:b w:val="1"/>
      <w:bCs w:val="1"/>
    </w:rPr>
  </w:style>
  <w:style w:type="character" w:styleId="AssuntodocomentrioChar" w:customStyle="1">
    <w:name w:val="Assunto do comentário Char"/>
    <w:basedOn w:val="TextodecomentrioChar"/>
    <w:link w:val="Assuntodocomentrio"/>
    <w:semiHidden w:val="1"/>
    <w:rsid w:val="00D72FB0"/>
    <w:rPr>
      <w:rFonts w:ascii="Arial" w:cs="Tahoma" w:hAnsi="Arial"/>
      <w:b w:val="1"/>
      <w:bCs w:val="1"/>
    </w:rPr>
  </w:style>
  <w:style w:type="paragraph" w:styleId="Textodebalo">
    <w:name w:val="Balloon Text"/>
    <w:basedOn w:val="Normal"/>
    <w:link w:val="TextodebaloChar"/>
    <w:semiHidden w:val="1"/>
    <w:unhideWhenUsed w:val="1"/>
    <w:rsid w:val="00D72FB0"/>
    <w:rPr>
      <w:rFonts w:ascii="Segoe UI" w:cs="Segoe UI" w:hAnsi="Segoe UI"/>
      <w:sz w:val="18"/>
      <w:szCs w:val="18"/>
    </w:rPr>
  </w:style>
  <w:style w:type="character" w:styleId="TextodebaloChar" w:customStyle="1">
    <w:name w:val="Texto de balão Char"/>
    <w:basedOn w:val="Fontepargpadro"/>
    <w:link w:val="Textodebalo"/>
    <w:semiHidden w:val="1"/>
    <w:rsid w:val="00D72FB0"/>
    <w:rPr>
      <w:rFonts w:ascii="Segoe UI" w:cs="Segoe UI" w:hAnsi="Segoe UI"/>
      <w:sz w:val="18"/>
      <w:szCs w:val="18"/>
    </w:rPr>
  </w:style>
  <w:style w:type="character" w:styleId="Forte">
    <w:name w:val="Strong"/>
    <w:basedOn w:val="Fontepargpadro"/>
    <w:uiPriority w:val="22"/>
    <w:qFormat w:val="1"/>
    <w:rsid w:val="002A3357"/>
    <w:rPr>
      <w:b w:val="1"/>
      <w:bCs w:val="1"/>
    </w:rPr>
  </w:style>
  <w:style w:type="paragraph" w:styleId="NormalWeb">
    <w:name w:val="Normal (Web)"/>
    <w:basedOn w:val="Normal"/>
    <w:uiPriority w:val="99"/>
    <w:semiHidden w:val="1"/>
    <w:unhideWhenUsed w:val="1"/>
    <w:rsid w:val="002A3357"/>
    <w:pPr>
      <w:spacing w:after="100" w:afterAutospacing="1" w:before="100" w:beforeAutospacing="1"/>
    </w:pPr>
    <w:rPr>
      <w:rFonts w:ascii="Times New Roman" w:cs="Times New Roman" w:hAnsi="Times New Roman"/>
      <w:sz w:val="24"/>
    </w:rPr>
  </w:style>
  <w:style w:type="character" w:styleId="nfase">
    <w:name w:val="Emphasis"/>
    <w:basedOn w:val="Fontepargpadro"/>
    <w:uiPriority w:val="20"/>
    <w:qFormat w:val="1"/>
    <w:rsid w:val="003017F7"/>
    <w:rPr>
      <w:i w:val="1"/>
      <w:iCs w:val="1"/>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CsCkytw3wjmI58+Pecb/yf/ZArQ==">AMUW2mWH9TCmH3iGT/l27BgukcKKa855PZy1c4tBUzpfipv54QoaAPR/6UyGP1B8CVzYFhgUS8XczF4DMezXYxN/fjscRLmlS/8eigy6G7+OKY8HnhlV9aQ=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2018-12-20T21:37:00Z</dcterms:created>
  <dc:creator>Manoel Paz</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ies>
</file>