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D93" w:rsidRPr="00D53DE8" w:rsidRDefault="00482D93" w:rsidP="00482D93">
      <w:pPr>
        <w:spacing w:before="240" w:after="240" w:line="276" w:lineRule="auto"/>
        <w:ind w:left="360" w:right="-15" w:firstLine="70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D53DE8">
        <w:rPr>
          <w:rFonts w:ascii="Arial" w:hAnsi="Arial" w:cs="Arial"/>
          <w:b/>
          <w:color w:val="000000"/>
          <w:sz w:val="20"/>
          <w:szCs w:val="20"/>
        </w:rPr>
        <w:t>ANEXO I</w:t>
      </w:r>
      <w:r>
        <w:rPr>
          <w:rFonts w:ascii="Arial" w:hAnsi="Arial" w:cs="Arial"/>
          <w:b/>
          <w:color w:val="000000"/>
          <w:sz w:val="20"/>
          <w:szCs w:val="20"/>
        </w:rPr>
        <w:t>I</w:t>
      </w:r>
    </w:p>
    <w:p w:rsidR="00482D93" w:rsidRDefault="00482D93" w:rsidP="00482D93">
      <w:pPr>
        <w:shd w:val="clear" w:color="auto" w:fill="E6E6FF"/>
        <w:spacing w:line="100" w:lineRule="atLeast"/>
        <w:ind w:left="864" w:hanging="864"/>
        <w:jc w:val="center"/>
      </w:pPr>
      <w:r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>ATA DE REGISTRO DE PREÇOS nº XX/2020</w:t>
      </w:r>
    </w:p>
    <w:p w:rsidR="00482D93" w:rsidRDefault="00482D93" w:rsidP="00482D93">
      <w:pPr>
        <w:widowControl w:val="0"/>
        <w:tabs>
          <w:tab w:val="center" w:pos="4779"/>
          <w:tab w:val="right" w:pos="9198"/>
        </w:tabs>
        <w:spacing w:before="17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Fontepargpadro1"/>
          <w:rFonts w:ascii="Times New Roman" w:hAnsi="Times New Roman" w:cs="Times New Roman"/>
          <w:sz w:val="22"/>
          <w:szCs w:val="22"/>
        </w:rPr>
        <w:t>O</w:t>
      </w:r>
      <w:r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 xml:space="preserve">Instituto Federal do Sudeste de Minas Gerais – Campus São João </w:t>
      </w:r>
      <w:proofErr w:type="spellStart"/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del</w:t>
      </w:r>
      <w:proofErr w:type="spellEnd"/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-Rei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</w:t>
      </w:r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com sede à </w:t>
      </w:r>
      <w:r>
        <w:rPr>
          <w:rStyle w:val="Fontepargpadro1"/>
          <w:rFonts w:ascii="Times New Roman" w:eastAsia="Lucida Sans Unicode" w:hAnsi="Times New Roman" w:cs="Times New Roman"/>
          <w:b/>
          <w:bCs/>
          <w:color w:val="000000"/>
          <w:sz w:val="22"/>
          <w:szCs w:val="22"/>
        </w:rPr>
        <w:t xml:space="preserve">Rua Américo </w:t>
      </w:r>
      <w:proofErr w:type="spellStart"/>
      <w:r>
        <w:rPr>
          <w:rStyle w:val="Fontepargpadro1"/>
          <w:rFonts w:ascii="Times New Roman" w:eastAsia="Lucida Sans Unicode" w:hAnsi="Times New Roman" w:cs="Times New Roman"/>
          <w:b/>
          <w:bCs/>
          <w:color w:val="000000"/>
          <w:sz w:val="22"/>
          <w:szCs w:val="22"/>
        </w:rPr>
        <w:t>Davim</w:t>
      </w:r>
      <w:proofErr w:type="spellEnd"/>
      <w:r>
        <w:rPr>
          <w:rStyle w:val="Fontepargpadro1"/>
          <w:rFonts w:ascii="Times New Roman" w:eastAsia="Lucida Sans Unicode" w:hAnsi="Times New Roman" w:cs="Times New Roman"/>
          <w:b/>
          <w:bCs/>
          <w:color w:val="000000"/>
          <w:sz w:val="22"/>
          <w:szCs w:val="22"/>
        </w:rPr>
        <w:t xml:space="preserve"> Filho, S/Nº – bairro Vila São Paulo,</w:t>
      </w:r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 na cidade de São João </w:t>
      </w:r>
      <w:proofErr w:type="spellStart"/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>del</w:t>
      </w:r>
      <w:proofErr w:type="spellEnd"/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-Rei/MG, inscrito no </w:t>
      </w:r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CNPJ sob o nº 10.723.648/0007-35</w:t>
      </w:r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, neste ato representado por </w:t>
      </w:r>
      <w:proofErr w:type="spellStart"/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Ataualpa</w:t>
      </w:r>
      <w:proofErr w:type="spellEnd"/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Luiz de Oliveira</w:t>
      </w:r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, </w:t>
      </w:r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Diretor Geral</w:t>
      </w:r>
      <w:r>
        <w:rPr>
          <w:rStyle w:val="Fontepargpadro1"/>
          <w:rFonts w:ascii="Times New Roman" w:eastAsia="Lucida Sans Unicode" w:hAnsi="Times New Roman" w:cs="Times New Roman"/>
          <w:bCs/>
          <w:sz w:val="22"/>
          <w:szCs w:val="22"/>
        </w:rPr>
        <w:t xml:space="preserve">, nomeado pela </w:t>
      </w:r>
      <w:r>
        <w:rPr>
          <w:rStyle w:val="Fontepargpadro1"/>
          <w:rFonts w:ascii="Times New Roman" w:eastAsia="Lucida Sans Unicode" w:hAnsi="Times New Roman" w:cs="Times New Roman"/>
          <w:b/>
          <w:bCs/>
          <w:sz w:val="22"/>
          <w:szCs w:val="22"/>
        </w:rPr>
        <w:t>Portaria – R nº. 560/2017, publicada no DOU em 18/05/2017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inscrito(a) no CPF sob o nº </w:t>
      </w:r>
      <w:proofErr w:type="spellStart"/>
      <w:r>
        <w:rPr>
          <w:rStyle w:val="Fontepargpadro1"/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xxxxxxxxxxxxxxxxxxx</w:t>
      </w:r>
      <w:proofErr w:type="spellEnd"/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considerando o julgamento da licitação na modalidade de pregão, na forma </w:t>
      </w:r>
      <w:r>
        <w:rPr>
          <w:rStyle w:val="Fontepargpadro1"/>
          <w:rFonts w:ascii="Times New Roman" w:hAnsi="Times New Roman" w:cs="Times New Roman"/>
          <w:iCs/>
          <w:sz w:val="22"/>
          <w:szCs w:val="22"/>
        </w:rPr>
        <w:t>eletrônica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para REGISTRO DE PREÇOS nº </w:t>
      </w:r>
      <w:r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>0</w:t>
      </w:r>
      <w:r w:rsidR="0088284E"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>7</w:t>
      </w:r>
      <w:r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>/2020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processo administrativo n.º </w:t>
      </w:r>
      <w:r>
        <w:rPr>
          <w:rStyle w:val="Fontepargpadro1"/>
          <w:rFonts w:ascii="Times New Roman" w:hAnsi="Times New Roman" w:cs="Times New Roman"/>
          <w:b/>
          <w:bCs/>
          <w:sz w:val="22"/>
          <w:szCs w:val="22"/>
        </w:rPr>
        <w:t>XXXXXXXXXXXX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, RESOLVE registrar os preços da empresa indicada e qualificada nesta ATA, de acordo com a classificação por ela alcançada e na quantidade cotada, atendendo as condições previstas no edital, sujeitando-se as partes às normas constantes na Lei nº 8.666, de 21 de junho de 1993 e suas alterações, no </w:t>
      </w:r>
      <w:r>
        <w:rPr>
          <w:rStyle w:val="Fontepargpadro1"/>
          <w:rFonts w:ascii="Times New Roman" w:hAnsi="Times New Roman" w:cs="Times New Roman"/>
          <w:iCs/>
          <w:sz w:val="22"/>
          <w:szCs w:val="22"/>
        </w:rPr>
        <w:t>Decreto n.º 7.892, de 23 de janeiro de 2013,</w:t>
      </w:r>
      <w:r>
        <w:rPr>
          <w:rStyle w:val="Fontepargpadro1"/>
          <w:rFonts w:ascii="Times New Roman" w:hAnsi="Times New Roman" w:cs="Times New Roman"/>
          <w:sz w:val="22"/>
          <w:szCs w:val="22"/>
        </w:rPr>
        <w:t xml:space="preserve"> e em conformidade com as disposições a seguir:</w:t>
      </w:r>
    </w:p>
    <w:p w:rsidR="00482D93" w:rsidRDefault="00482D93" w:rsidP="00482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DO OBJETO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presente Ata tem por objeto o registro de preços para a eventual aquisição de </w:t>
      </w:r>
      <w:r>
        <w:rPr>
          <w:rFonts w:ascii="Times New Roman" w:hAnsi="Times New Roman" w:cs="Times New Roman"/>
          <w:b/>
          <w:sz w:val="22"/>
          <w:szCs w:val="22"/>
        </w:rPr>
        <w:t xml:space="preserve">MATERIAIS </w:t>
      </w:r>
      <w:r w:rsidR="0088284E">
        <w:rPr>
          <w:rFonts w:ascii="Times New Roman" w:hAnsi="Times New Roman" w:cs="Times New Roman"/>
          <w:b/>
          <w:sz w:val="22"/>
          <w:szCs w:val="22"/>
        </w:rPr>
        <w:t>PARA O LABORATÓRIO DE QUIMICA, FÍSICA E BIOLOGIA</w:t>
      </w:r>
      <w:r>
        <w:rPr>
          <w:rFonts w:ascii="Times New Roman" w:hAnsi="Times New Roman" w:cs="Times New Roman"/>
          <w:sz w:val="22"/>
          <w:szCs w:val="22"/>
        </w:rPr>
        <w:t xml:space="preserve">, especificados nos  itens constantes do Termo de Referência, anexo I do edital de </w:t>
      </w:r>
      <w:r>
        <w:rPr>
          <w:rFonts w:ascii="Times New Roman" w:hAnsi="Times New Roman" w:cs="Times New Roman"/>
          <w:b/>
          <w:sz w:val="22"/>
          <w:szCs w:val="22"/>
        </w:rPr>
        <w:t>Pregão nº 0</w:t>
      </w:r>
      <w:r w:rsidR="0088284E">
        <w:rPr>
          <w:rFonts w:ascii="Times New Roman" w:hAnsi="Times New Roman" w:cs="Times New Roman"/>
          <w:b/>
          <w:sz w:val="22"/>
          <w:szCs w:val="22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>/2020</w:t>
      </w:r>
      <w:r>
        <w:rPr>
          <w:rFonts w:ascii="Times New Roman" w:hAnsi="Times New Roman" w:cs="Times New Roman"/>
          <w:sz w:val="22"/>
          <w:szCs w:val="22"/>
        </w:rPr>
        <w:t>, que é parte integrante desta Ata, assim como a proposta vencedora, independentemente de transcrição.</w:t>
      </w:r>
    </w:p>
    <w:p w:rsidR="00482D93" w:rsidRDefault="00482D93" w:rsidP="00482D93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DOS PREÇOS, ESPECIFICAÇÕES E QUANTITATIVOS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preço registrado, as especificações do objeto, a quantidade, fornecedor e as demais condições ofertadas na proposta são as que seguem: </w:t>
      </w:r>
    </w:p>
    <w:p w:rsidR="00482D93" w:rsidRDefault="00482D93" w:rsidP="00482D93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ÓRGÃOS GERENCIADOR E PARTICIPANTES </w:t>
      </w:r>
    </w:p>
    <w:p w:rsidR="00482D93" w:rsidRDefault="00482D93" w:rsidP="00482D93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órgão gerenciador será o Instituto Federal do Sudeste de Minas Gerais – Campus São João </w:t>
      </w:r>
      <w:proofErr w:type="spellStart"/>
      <w:r>
        <w:rPr>
          <w:rFonts w:ascii="Times New Roman" w:hAnsi="Times New Roman" w:cs="Times New Roman"/>
          <w:sz w:val="22"/>
          <w:szCs w:val="22"/>
        </w:rPr>
        <w:t>del</w:t>
      </w:r>
      <w:proofErr w:type="spellEnd"/>
      <w:r>
        <w:rPr>
          <w:rFonts w:ascii="Times New Roman" w:hAnsi="Times New Roman" w:cs="Times New Roman"/>
          <w:sz w:val="22"/>
          <w:szCs w:val="22"/>
        </w:rPr>
        <w:t>-Rei.</w:t>
      </w:r>
    </w:p>
    <w:p w:rsidR="00482D93" w:rsidRDefault="00482D93" w:rsidP="00482D93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São órgãos participantes desta Ata:</w:t>
      </w:r>
    </w:p>
    <w:p w:rsidR="00482D93" w:rsidRDefault="00482D93" w:rsidP="00482D93">
      <w:pPr>
        <w:spacing w:before="120" w:after="120" w:line="276" w:lineRule="auto"/>
        <w:ind w:left="1283"/>
        <w:jc w:val="both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pStyle w:val="Nivel1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  <w:i/>
          <w:color w:val="FF0000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DA ADESÃO À ATA DE REGISTRO DE PREÇOS</w:t>
      </w:r>
    </w:p>
    <w:p w:rsidR="00482D93" w:rsidRDefault="00482D93" w:rsidP="00482D93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4.1    Não será admitida a adesão à ata de registro de preços decorrente desta licitação.</w:t>
      </w:r>
    </w:p>
    <w:p w:rsidR="00482D93" w:rsidRDefault="00482D93" w:rsidP="00482D93">
      <w:pPr>
        <w:pStyle w:val="Nivel1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VALIDADE DA ATA 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validade da Ata de Registro de Preços será de 12 meses, a partir da data de sua assinatura, não podendo ser prorrogada.</w:t>
      </w:r>
    </w:p>
    <w:p w:rsidR="00482D93" w:rsidRDefault="00482D93" w:rsidP="0048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REVISÃO E CANCELAMENTO</w:t>
      </w:r>
      <w:r>
        <w:rPr>
          <w:rFonts w:ascii="Times New Roman" w:hAnsi="Times New Roman" w:cs="Times New Roman"/>
          <w:iCs/>
          <w:sz w:val="22"/>
          <w:szCs w:val="22"/>
        </w:rPr>
        <w:t xml:space="preserve"> </w:t>
      </w:r>
    </w:p>
    <w:p w:rsidR="00482D93" w:rsidRDefault="00482D93" w:rsidP="00482D93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 Administração realizará pesquisa de mercado periodicamente, em intervalos não superiores a 180 (cento e oitenta) dias, a fim de verificar a </w:t>
      </w:r>
      <w:proofErr w:type="spellStart"/>
      <w:r>
        <w:rPr>
          <w:rFonts w:ascii="Times New Roman" w:hAnsi="Times New Roman" w:cs="Times New Roman"/>
          <w:sz w:val="22"/>
          <w:szCs w:val="22"/>
        </w:rPr>
        <w:t>vantajosidade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dos preços registrados nesta Ata.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Quando o preço registrado </w:t>
      </w:r>
      <w:proofErr w:type="gramStart"/>
      <w:r>
        <w:rPr>
          <w:rFonts w:ascii="Times New Roman" w:hAnsi="Times New Roman" w:cs="Times New Roman"/>
          <w:sz w:val="22"/>
          <w:szCs w:val="22"/>
        </w:rPr>
        <w:t>tornar-se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superior ao preço praticado no mercado por motivo superveniente, a Administração convocará o(s) fornecedor(es) para negociar(em) a redução dos preços aos valores praticados pelo mercado.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ordem de classificação dos fornecedores que aceitarem reduzir seus preços aos valores de mercado observará a classificação original.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Quando o preço de mercado </w:t>
      </w:r>
      <w:proofErr w:type="gramStart"/>
      <w:r>
        <w:rPr>
          <w:rFonts w:ascii="Times New Roman" w:hAnsi="Times New Roman" w:cs="Times New Roman"/>
          <w:sz w:val="22"/>
          <w:szCs w:val="22"/>
        </w:rPr>
        <w:t>tornar-se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superior aos preços registrados e o fornecedor não puder cumprir o compromisso, o órgão gerenciador poderá: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convocar os demais fornecedores para assegurar igual oportunidade de negociação.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registro do fornecedor será cancelado quando: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descumprir as condições da ata de registro de preços;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não retirar a nota de empenho ou instrumento equivalente no prazo estabelecido pela Administração, sem justificativa aceitável;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não aceitar reduzir o seu preço registrado, na hipótese deste se tornar superior àqueles praticados no mercado; ou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cancelamento de registros nas hipóteses previstas nos itens 6.7.1, 6.7.2 e 6.7.4 será formalizado por despacho do órgão gerenciador, assegurado o contraditório e a ampla defesa.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por razão de interesse público; ou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pedido do fornecedor. </w:t>
      </w:r>
    </w:p>
    <w:p w:rsidR="00482D93" w:rsidRDefault="00482D93" w:rsidP="00482D93">
      <w:pPr>
        <w:pStyle w:val="Nivel1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357" w:hanging="3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DAS PENALIDADES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O descumprimento da Ata de Registro de Preços ensejará aplicação das penalidades estabelecidas no Edital.</w:t>
      </w:r>
    </w:p>
    <w:p w:rsidR="00482D93" w:rsidRDefault="00482D93" w:rsidP="00482D9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482D93" w:rsidRDefault="00482D93" w:rsidP="00482D93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:rsidR="00482D93" w:rsidRDefault="00482D93" w:rsidP="00482D9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CONDIÇÕES GERAIS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Times New Roman" w:hAnsi="Times New Roman" w:cs="Times New Roman"/>
          <w:sz w:val="22"/>
          <w:szCs w:val="22"/>
        </w:rPr>
        <w:t>. 65 da Lei nº 8.666/93, nos termos do art. 12, §1º do Decreto nº 7892/13.</w:t>
      </w:r>
    </w:p>
    <w:p w:rsidR="00482D93" w:rsidRDefault="00482D93" w:rsidP="00482D9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:rsidR="00482D93" w:rsidRDefault="00482D93" w:rsidP="00482D93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Times New Roman" w:hAnsi="Times New Roman" w:cs="Times New Roman"/>
          <w:iCs/>
          <w:sz w:val="22"/>
          <w:szCs w:val="22"/>
        </w:rPr>
        <w:t xml:space="preserve">e encaminhada cópia aos demais órgãos participantes. </w:t>
      </w: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São João </w:t>
      </w:r>
      <w:proofErr w:type="spellStart"/>
      <w:r>
        <w:rPr>
          <w:rFonts w:ascii="Times New Roman" w:hAnsi="Times New Roman" w:cs="Times New Roman"/>
          <w:sz w:val="22"/>
          <w:szCs w:val="22"/>
        </w:rPr>
        <w:t>del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Rei, XX de XXXXXXXXXXX de 2020</w:t>
      </w: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482D93" w:rsidTr="00493629">
        <w:trPr>
          <w:trHeight w:val="641"/>
        </w:trPr>
        <w:tc>
          <w:tcPr>
            <w:tcW w:w="4530" w:type="dxa"/>
            <w:hideMark/>
          </w:tcPr>
          <w:p w:rsidR="00482D93" w:rsidRDefault="00482D93" w:rsidP="0049362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</w:t>
            </w:r>
          </w:p>
          <w:p w:rsidR="00482D93" w:rsidRDefault="00482D93" w:rsidP="0049362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Ataualpa</w:t>
            </w:r>
            <w:proofErr w:type="spellEnd"/>
            <w:r>
              <w:rPr>
                <w:rFonts w:ascii="Times New Roman" w:hAnsi="Times New Roman"/>
              </w:rPr>
              <w:t xml:space="preserve"> Luiz de Oliveira </w:t>
            </w:r>
          </w:p>
          <w:p w:rsidR="00482D93" w:rsidRDefault="00482D93" w:rsidP="0049362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Diretor Geral</w:t>
            </w:r>
          </w:p>
        </w:tc>
        <w:tc>
          <w:tcPr>
            <w:tcW w:w="4531" w:type="dxa"/>
          </w:tcPr>
          <w:p w:rsidR="00482D93" w:rsidRDefault="00482D93" w:rsidP="0049362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Verdana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 w:cs="Times New Roman"/>
                <w:b/>
                <w:bCs/>
                <w:color w:val="000000"/>
                <w:sz w:val="17"/>
                <w:szCs w:val="17"/>
              </w:rPr>
              <w:t>______________________________</w:t>
            </w:r>
          </w:p>
          <w:p w:rsidR="00482D93" w:rsidRDefault="00482D93" w:rsidP="00493629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Default="00482D93" w:rsidP="00482D93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2"/>
          <w:szCs w:val="22"/>
        </w:rPr>
      </w:pPr>
    </w:p>
    <w:p w:rsidR="00482D93" w:rsidRPr="00A80E29" w:rsidRDefault="00482D93" w:rsidP="00482D93">
      <w:pPr>
        <w:spacing w:before="240" w:after="240" w:line="276" w:lineRule="auto"/>
        <w:ind w:left="360" w:right="-15" w:firstLine="709"/>
        <w:rPr>
          <w:rFonts w:ascii="Arial" w:hAnsi="Arial" w:cs="Arial"/>
          <w:color w:val="000000"/>
          <w:sz w:val="20"/>
          <w:szCs w:val="20"/>
        </w:rPr>
      </w:pPr>
    </w:p>
    <w:p w:rsidR="00DA3AA8" w:rsidRDefault="00DA3AA8"/>
    <w:sectPr w:rsidR="00DA3AA8" w:rsidSect="003F092F">
      <w:foot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197" w:rsidRDefault="00226197">
      <w:r>
        <w:separator/>
      </w:r>
    </w:p>
  </w:endnote>
  <w:endnote w:type="continuationSeparator" w:id="0">
    <w:p w:rsidR="00226197" w:rsidRDefault="0022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408" w:rsidRPr="00B712C3" w:rsidRDefault="00482D93" w:rsidP="003751AD">
    <w:pPr>
      <w:pStyle w:val="Rodap"/>
      <w:rPr>
        <w:rFonts w:ascii="Times New Roman" w:hAnsi="Times New Roman" w:cs="Times New Roman"/>
      </w:rPr>
    </w:pPr>
    <w:r w:rsidRPr="00B712C3">
      <w:rPr>
        <w:rFonts w:ascii="Times New Roman" w:hAnsi="Times New Roman" w:cs="Times New Roman"/>
      </w:rPr>
      <w:t>__________________________________________________________________</w:t>
    </w:r>
  </w:p>
  <w:p w:rsidR="009B5408" w:rsidRPr="00B712C3" w:rsidRDefault="00482D93" w:rsidP="003751A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Câmara Nacional</w:t>
    </w:r>
    <w:r w:rsidRPr="00B712C3">
      <w:rPr>
        <w:rFonts w:ascii="Arial" w:hAnsi="Arial" w:cs="Arial"/>
        <w:sz w:val="12"/>
        <w:szCs w:val="12"/>
      </w:rPr>
      <w:t xml:space="preserve"> de </w:t>
    </w:r>
    <w:r>
      <w:rPr>
        <w:rFonts w:ascii="Arial" w:hAnsi="Arial" w:cs="Arial"/>
        <w:sz w:val="12"/>
        <w:szCs w:val="12"/>
      </w:rPr>
      <w:t>Modelos de Licitações e Contratos</w:t>
    </w:r>
    <w:r w:rsidRPr="00B712C3">
      <w:rPr>
        <w:rFonts w:ascii="Arial" w:hAnsi="Arial" w:cs="Arial"/>
        <w:sz w:val="12"/>
        <w:szCs w:val="12"/>
      </w:rPr>
      <w:t xml:space="preserve"> da Consultoria-Geral da União</w:t>
    </w:r>
  </w:p>
  <w:p w:rsidR="009B5408" w:rsidRPr="00B712C3" w:rsidRDefault="00482D93" w:rsidP="003751AD">
    <w:pPr>
      <w:pStyle w:val="Rodap"/>
      <w:rPr>
        <w:rFonts w:ascii="Arial" w:hAnsi="Arial" w:cs="Arial"/>
        <w:sz w:val="12"/>
        <w:szCs w:val="12"/>
      </w:rPr>
    </w:pPr>
    <w:r w:rsidRPr="00B712C3">
      <w:rPr>
        <w:rFonts w:ascii="Arial" w:hAnsi="Arial" w:cs="Arial"/>
        <w:sz w:val="12"/>
        <w:szCs w:val="12"/>
      </w:rPr>
      <w:t xml:space="preserve">Edital modelo para Pregão Eletrônico: </w:t>
    </w:r>
    <w:r>
      <w:rPr>
        <w:rFonts w:ascii="Arial" w:hAnsi="Arial" w:cs="Arial"/>
        <w:sz w:val="12"/>
        <w:szCs w:val="12"/>
      </w:rPr>
      <w:t>Compras</w:t>
    </w:r>
  </w:p>
  <w:p w:rsidR="009B5408" w:rsidRPr="00B712C3" w:rsidRDefault="00482D93" w:rsidP="003751AD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 xml:space="preserve">Atualização: </w:t>
    </w:r>
    <w:proofErr w:type="gramStart"/>
    <w:r>
      <w:rPr>
        <w:rFonts w:ascii="Arial" w:hAnsi="Arial" w:cs="Arial"/>
        <w:sz w:val="12"/>
        <w:szCs w:val="12"/>
      </w:rPr>
      <w:t>Julho</w:t>
    </w:r>
    <w:proofErr w:type="gramEnd"/>
    <w:r>
      <w:rPr>
        <w:rFonts w:ascii="Arial" w:hAnsi="Arial" w:cs="Arial"/>
        <w:sz w:val="12"/>
        <w:szCs w:val="12"/>
      </w:rPr>
      <w:t>/2020</w:t>
    </w:r>
  </w:p>
  <w:p w:rsidR="009B5408" w:rsidRDefault="002261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197" w:rsidRDefault="00226197">
      <w:r>
        <w:separator/>
      </w:r>
    </w:p>
  </w:footnote>
  <w:footnote w:type="continuationSeparator" w:id="0">
    <w:p w:rsidR="00226197" w:rsidRDefault="00226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3857"/>
    <w:multiLevelType w:val="multilevel"/>
    <w:tmpl w:val="141020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93"/>
    <w:rsid w:val="00226197"/>
    <w:rsid w:val="00482D93"/>
    <w:rsid w:val="0088284E"/>
    <w:rsid w:val="00DA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510A"/>
  <w15:chartTrackingRefBased/>
  <w15:docId w15:val="{38AD3342-7546-4712-81B0-7540BFB6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D93"/>
    <w:pPr>
      <w:spacing w:after="0" w:line="240" w:lineRule="auto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2D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82D93"/>
    <w:pPr>
      <w:ind w:left="720"/>
      <w:contextualSpacing/>
    </w:pPr>
  </w:style>
  <w:style w:type="paragraph" w:styleId="Rodap">
    <w:name w:val="footer"/>
    <w:basedOn w:val="Normal"/>
    <w:link w:val="RodapChar"/>
    <w:uiPriority w:val="99"/>
    <w:rsid w:val="00482D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82D93"/>
    <w:rPr>
      <w:rFonts w:ascii="Ecofont_Spranq_eco_Sans" w:eastAsiaTheme="minorEastAsia" w:hAnsi="Ecofont_Spranq_eco_Sans" w:cs="Tahoma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82D9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link w:val="Nivel1Char"/>
    <w:qFormat/>
    <w:rsid w:val="00482D93"/>
    <w:pPr>
      <w:spacing w:before="480" w:line="276" w:lineRule="auto"/>
      <w:ind w:left="357" w:hanging="357"/>
      <w:jc w:val="both"/>
    </w:pPr>
    <w:rPr>
      <w:rFonts w:ascii="Arial" w:hAnsi="Arial" w:cs="Arial"/>
      <w:b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"/>
    <w:rsid w:val="00482D93"/>
    <w:rPr>
      <w:rFonts w:ascii="Arial" w:eastAsiaTheme="majorEastAsia" w:hAnsi="Arial" w:cs="Arial"/>
      <w:b/>
      <w:color w:val="000000"/>
      <w:sz w:val="28"/>
      <w:szCs w:val="28"/>
      <w:lang w:eastAsia="pt-BR"/>
    </w:rPr>
  </w:style>
  <w:style w:type="character" w:customStyle="1" w:styleId="Fontepargpadro1">
    <w:name w:val="Fonte parág. padrão1"/>
    <w:rsid w:val="00482D93"/>
  </w:style>
  <w:style w:type="character" w:customStyle="1" w:styleId="Ttulo1Char">
    <w:name w:val="Título 1 Char"/>
    <w:basedOn w:val="Fontepargpadro"/>
    <w:link w:val="Ttulo1"/>
    <w:uiPriority w:val="9"/>
    <w:rsid w:val="00482D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2020-11-03T19:16:00Z</dcterms:created>
  <dcterms:modified xsi:type="dcterms:W3CDTF">2020-11-03T19:32:00Z</dcterms:modified>
</cp:coreProperties>
</file>